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03AE" w14:textId="77777777" w:rsidR="00CF1E9D" w:rsidRPr="00764957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764957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764957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7777777" w:rsidR="00CF1E9D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C986A57" w14:textId="77777777" w:rsidR="00A7759A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764957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764957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764957" w:rsidRDefault="00CF1E9D" w:rsidP="00510BFC">
            <w:pPr>
              <w:pStyle w:val="a3"/>
            </w:pPr>
          </w:p>
        </w:tc>
        <w:tc>
          <w:tcPr>
            <w:tcW w:w="8628" w:type="dxa"/>
            <w:hideMark/>
          </w:tcPr>
          <w:p w14:paraId="4E1FC3C2" w14:textId="77777777" w:rsidR="00CF1E9D" w:rsidRPr="00764957" w:rsidRDefault="00CF1E9D" w:rsidP="00510BFC">
            <w:pPr>
              <w:pStyle w:val="a3"/>
            </w:pPr>
            <w:r w:rsidRPr="00764957">
              <w:t>ЗАТВЕРДЖЕНО</w:t>
            </w:r>
          </w:p>
          <w:p w14:paraId="33A5D8AC" w14:textId="77777777" w:rsidR="00CF1E9D" w:rsidRDefault="00CF1E9D" w:rsidP="00510BFC">
            <w:pPr>
              <w:pStyle w:val="a3"/>
            </w:pPr>
            <w:r w:rsidRPr="00764957">
              <w:t>на засіданні кафедри фізичної терапії</w:t>
            </w:r>
          </w:p>
          <w:p w14:paraId="7C76073D" w14:textId="77777777" w:rsidR="00A7759A" w:rsidRPr="00764957" w:rsidRDefault="00A7759A" w:rsidP="00510BFC">
            <w:pPr>
              <w:pStyle w:val="a3"/>
            </w:pPr>
            <w:r>
              <w:t xml:space="preserve">та </w:t>
            </w:r>
            <w:proofErr w:type="spellStart"/>
            <w:r>
              <w:t>ерготерапії</w:t>
            </w:r>
            <w:proofErr w:type="spellEnd"/>
          </w:p>
          <w:p w14:paraId="5700974F" w14:textId="4A36606B" w:rsidR="00CF1E9D" w:rsidRPr="00764957" w:rsidRDefault="00CF1E9D" w:rsidP="00510BFC">
            <w:pPr>
              <w:pStyle w:val="a3"/>
              <w:rPr>
                <w:lang w:val="ru-RU"/>
              </w:rPr>
            </w:pPr>
            <w:r w:rsidRPr="00764957">
              <w:t xml:space="preserve">протокол від </w:t>
            </w:r>
            <w:r w:rsidR="00256CCE">
              <w:t>28 серпня</w:t>
            </w:r>
            <w:r w:rsidRPr="00764957">
              <w:t xml:space="preserve"> 2023 р.</w:t>
            </w:r>
            <w:r w:rsidRPr="00764957">
              <w:rPr>
                <w:lang w:val="ru-RU"/>
              </w:rPr>
              <w:t xml:space="preserve"> </w:t>
            </w:r>
            <w:r w:rsidRPr="00764957">
              <w:t xml:space="preserve">№ </w:t>
            </w:r>
            <w:r w:rsidR="00256CCE">
              <w:t>1</w:t>
            </w:r>
          </w:p>
          <w:p w14:paraId="4CB99E1F" w14:textId="29D5AB66" w:rsidR="00CF1E9D" w:rsidRPr="00256CCE" w:rsidRDefault="00CF1E9D" w:rsidP="00510BFC">
            <w:pPr>
              <w:pStyle w:val="a3"/>
            </w:pPr>
            <w:r w:rsidRPr="00764957">
              <w:t>завідувач</w:t>
            </w:r>
            <w:r w:rsidR="00A7759A">
              <w:t>ка</w:t>
            </w:r>
            <w:r w:rsidRPr="00764957">
              <w:t xml:space="preserve"> кафедр</w:t>
            </w:r>
          </w:p>
          <w:p w14:paraId="07F3DEBC" w14:textId="234CA857" w:rsidR="00CF1E9D" w:rsidRPr="00A7759A" w:rsidRDefault="00256CCE" w:rsidP="00510BFC">
            <w:pPr>
              <w:pStyle w:val="a3"/>
              <w:rPr>
                <w:lang w:val="ru-RU"/>
              </w:rPr>
            </w:pPr>
            <w:r>
              <w:t>_</w:t>
            </w:r>
            <w:r w:rsidR="00BE13C5" w:rsidRPr="004F1D43">
              <w:rPr>
                <w:noProof/>
                <w:u w:val="single"/>
              </w:rPr>
              <w:drawing>
                <wp:inline distT="0" distB="0" distL="0" distR="0" wp14:anchorId="3E7A85E2" wp14:editId="422C4FEC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CF1E9D" w:rsidRPr="00764957">
              <w:t>(проф. </w:t>
            </w:r>
            <w:r w:rsidR="00CF1E9D" w:rsidRPr="00764957">
              <w:rPr>
                <w:lang w:val="ru-RU"/>
              </w:rPr>
              <w:t xml:space="preserve">О. </w:t>
            </w:r>
            <w:proofErr w:type="spellStart"/>
            <w:r w:rsidR="00CF1E9D" w:rsidRPr="00764957">
              <w:rPr>
                <w:lang w:val="ru-RU"/>
              </w:rPr>
              <w:t>Лаврикова</w:t>
            </w:r>
            <w:proofErr w:type="spellEnd"/>
            <w:r w:rsidR="00CF1E9D" w:rsidRPr="00764957">
              <w:t>)</w:t>
            </w:r>
          </w:p>
        </w:tc>
      </w:tr>
    </w:tbl>
    <w:p w14:paraId="777C7794" w14:textId="77777777" w:rsidR="00CF1E9D" w:rsidRPr="00764957" w:rsidRDefault="00CF1E9D" w:rsidP="00510BFC">
      <w:pPr>
        <w:pStyle w:val="a3"/>
      </w:pPr>
    </w:p>
    <w:p w14:paraId="7D0463DF" w14:textId="77777777" w:rsidR="00CF1E9D" w:rsidRPr="00764957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Default="00CF1E9D" w:rsidP="00006C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764957" w:rsidRDefault="006A3A65" w:rsidP="00006C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66951EAD" w:rsidR="002D7368" w:rsidRPr="00006C7E" w:rsidRDefault="005079EF" w:rsidP="00006C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 w:rsidR="00434EF7"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06C7E" w:rsidRPr="00006C7E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</w:p>
    <w:p w14:paraId="0685E15A" w14:textId="77777777" w:rsidR="00006C7E" w:rsidRDefault="00006C7E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DAA49B" w14:textId="5A5B9592" w:rsidR="002D7368" w:rsidRDefault="002D7368" w:rsidP="00510BFC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618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59A">
        <w:rPr>
          <w:rFonts w:ascii="Times New Roman" w:hAnsi="Times New Roman"/>
          <w:sz w:val="28"/>
          <w:szCs w:val="28"/>
          <w:lang w:val="uk-UA"/>
        </w:rPr>
        <w:t>«Фізична реабілітація»</w:t>
      </w:r>
    </w:p>
    <w:p w14:paraId="3CE9B81C" w14:textId="77777777" w:rsidR="002D7368" w:rsidRDefault="00050D1D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6D48DB77" w14:textId="365514E3" w:rsidR="002D7368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050D1D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A7759A">
        <w:rPr>
          <w:rFonts w:ascii="Times New Roman" w:hAnsi="Times New Roman"/>
          <w:sz w:val="28"/>
          <w:szCs w:val="28"/>
          <w:u w:val="single"/>
          <w:lang w:val="uk-UA"/>
        </w:rPr>
        <w:t xml:space="preserve">7 </w:t>
      </w:r>
      <w:r w:rsidR="00CD0989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14:paraId="1F186782" w14:textId="77777777" w:rsidR="002D7368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0647A2B3" w14:textId="77777777" w:rsidR="002D7368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539508C" w14:textId="77777777" w:rsidR="00CF1E9D" w:rsidRPr="00764957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Івано-Франківськ, 2023</w:t>
      </w:r>
      <w:r w:rsidRPr="00764957">
        <w:rPr>
          <w:rFonts w:ascii="Times New Roman" w:hAnsi="Times New Roman"/>
          <w:sz w:val="28"/>
          <w:szCs w:val="28"/>
        </w:rPr>
        <w:t xml:space="preserve"> </w:t>
      </w:r>
    </w:p>
    <w:p w14:paraId="02D3C216" w14:textId="77777777" w:rsidR="002D7368" w:rsidRDefault="002D7368" w:rsidP="00510BFC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10C97473" w14:textId="77777777" w:rsidR="00510BFC" w:rsidRPr="00764957" w:rsidRDefault="00510BFC" w:rsidP="006A3A65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764957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134E40BD" w:rsidR="00510BFC" w:rsidRPr="00764957" w:rsidRDefault="00006C7E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C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терапія та клінічний менеджмент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06C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акушерстві та гінекології</w:t>
            </w:r>
          </w:p>
        </w:tc>
      </w:tr>
      <w:tr w:rsidR="00510BFC" w:rsidRPr="00764957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F8300A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21F5" w14:textId="7AC444DE" w:rsidR="00510BFC" w:rsidRDefault="00F8300A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E62F94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https://ksuonline.kspu.edu/course/view.php?id=1756</w:t>
              </w:r>
            </w:hyperlink>
          </w:p>
          <w:p w14:paraId="7AD40422" w14:textId="3061F921" w:rsidR="00F8300A" w:rsidRPr="00764957" w:rsidRDefault="00F8300A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0BFC" w:rsidRPr="00764957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, Телеграм)</w:t>
            </w:r>
          </w:p>
        </w:tc>
      </w:tr>
      <w:tr w:rsidR="00510BFC" w:rsidRPr="00764957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764957" w:rsidRDefault="00BE0FFE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6938D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510BFC" w:rsidRPr="00764957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764957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DD17CD" w14:textId="77777777" w:rsidR="00510BFC" w:rsidRPr="00764957" w:rsidRDefault="00510BFC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E6CE25" w14:textId="77777777" w:rsidR="00510BFC" w:rsidRPr="00764957" w:rsidRDefault="00510BFC" w:rsidP="00510BFC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C7F1D8A" w14:textId="1CC466DF" w:rsidR="00F07A09" w:rsidRPr="00E25A8D" w:rsidRDefault="00510BFC" w:rsidP="006A3A65">
      <w:pPr>
        <w:pStyle w:val="a6"/>
        <w:numPr>
          <w:ilvl w:val="0"/>
          <w:numId w:val="28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Анотація освітньої компоненти: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1AB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0A7BE7">
        <w:rPr>
          <w:rFonts w:ascii="Times New Roman" w:hAnsi="Times New Roman"/>
          <w:sz w:val="28"/>
          <w:szCs w:val="28"/>
          <w:lang w:val="uk-UA"/>
        </w:rPr>
        <w:t>«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Фізична терапія та клінічний менеджмент </w:t>
      </w:r>
      <w:r w:rsidR="00006C7E">
        <w:rPr>
          <w:rFonts w:ascii="Times New Roman" w:hAnsi="Times New Roman"/>
          <w:sz w:val="28"/>
          <w:szCs w:val="28"/>
          <w:lang w:val="uk-UA"/>
        </w:rPr>
        <w:t>в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 акушерстві та гінекології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0A7BE7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Фізична терапія та клінічний менеджмент </w:t>
      </w:r>
      <w:r w:rsidR="00006C7E">
        <w:rPr>
          <w:rFonts w:ascii="Times New Roman" w:hAnsi="Times New Roman"/>
          <w:sz w:val="28"/>
          <w:szCs w:val="28"/>
          <w:lang w:val="uk-UA"/>
        </w:rPr>
        <w:t>в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 акушерстві та гінекології</w:t>
      </w:r>
      <w:r w:rsidR="00A7759A">
        <w:rPr>
          <w:rFonts w:ascii="Times New Roman" w:hAnsi="Times New Roman"/>
          <w:sz w:val="28"/>
          <w:szCs w:val="28"/>
          <w:lang w:val="uk-UA"/>
        </w:rPr>
        <w:t>»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>. Програма навчальної дисципліни для студентів вищих медичних навчальних закладів ІІІ-І</w:t>
      </w:r>
      <w:r w:rsidR="0012190A" w:rsidRPr="0012190A">
        <w:rPr>
          <w:rFonts w:ascii="Times New Roman" w:hAnsi="Times New Roman"/>
          <w:sz w:val="28"/>
          <w:szCs w:val="28"/>
        </w:rPr>
        <w:t>V</w:t>
      </w:r>
      <w:r w:rsidR="0012190A" w:rsidRPr="000A7BE7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0A7BE7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Навчальну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дисципліну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розроблено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таким чином,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щоб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надати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необхідні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знання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вивчення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оволодіння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спеціальними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медичними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маніпуляціями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45D51">
        <w:rPr>
          <w:rFonts w:ascii="Times New Roman" w:hAnsi="Times New Roman"/>
          <w:sz w:val="28"/>
          <w:szCs w:val="28"/>
        </w:rPr>
        <w:t>елементами</w:t>
      </w:r>
      <w:proofErr w:type="spellEnd"/>
      <w:r w:rsidR="00145D51">
        <w:rPr>
          <w:rFonts w:ascii="Times New Roman" w:hAnsi="Times New Roman"/>
          <w:sz w:val="28"/>
          <w:szCs w:val="28"/>
        </w:rPr>
        <w:t xml:space="preserve"> з акушерства і </w:t>
      </w:r>
      <w:proofErr w:type="spellStart"/>
      <w:r w:rsidR="00145D51">
        <w:rPr>
          <w:rFonts w:ascii="Times New Roman" w:hAnsi="Times New Roman"/>
          <w:sz w:val="28"/>
          <w:szCs w:val="28"/>
        </w:rPr>
        <w:t>гінекології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. Предметом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вивчення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навчальної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дисципліни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є: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знань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навичок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медичних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маніпуляцій</w:t>
      </w:r>
      <w:proofErr w:type="spellEnd"/>
      <w:r w:rsidR="00CA28A4" w:rsidRPr="006F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дотриманн</w:t>
      </w:r>
      <w:r w:rsidR="006F391E">
        <w:rPr>
          <w:rFonts w:ascii="Times New Roman" w:hAnsi="Times New Roman"/>
          <w:sz w:val="28"/>
          <w:szCs w:val="28"/>
        </w:rPr>
        <w:t>я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91E">
        <w:rPr>
          <w:rFonts w:ascii="Times New Roman" w:hAnsi="Times New Roman"/>
          <w:sz w:val="28"/>
          <w:szCs w:val="28"/>
        </w:rPr>
        <w:t>протоколів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91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 </w:t>
      </w:r>
      <w:r w:rsidR="006F391E">
        <w:rPr>
          <w:rFonts w:ascii="Times New Roman" w:hAnsi="Times New Roman"/>
          <w:sz w:val="28"/>
          <w:szCs w:val="28"/>
          <w:lang w:val="uk-UA"/>
        </w:rPr>
        <w:t>медичних працівників</w:t>
      </w:r>
      <w:r w:rsidR="00DD2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2A54">
        <w:rPr>
          <w:rFonts w:ascii="Times New Roman" w:hAnsi="Times New Roman"/>
          <w:sz w:val="28"/>
          <w:szCs w:val="28"/>
        </w:rPr>
        <w:t>надання</w:t>
      </w:r>
      <w:proofErr w:type="spellEnd"/>
      <w:r w:rsidR="00F64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6F391E">
        <w:rPr>
          <w:rFonts w:ascii="Times New Roman" w:hAnsi="Times New Roman"/>
          <w:sz w:val="28"/>
          <w:szCs w:val="28"/>
        </w:rPr>
        <w:t>д</w:t>
      </w:r>
      <w:r w:rsidR="006F391E">
        <w:rPr>
          <w:rFonts w:ascii="Times New Roman" w:hAnsi="Times New Roman"/>
          <w:sz w:val="28"/>
          <w:szCs w:val="28"/>
        </w:rPr>
        <w:t>опомоги</w:t>
      </w:r>
      <w:proofErr w:type="spellEnd"/>
      <w:r w:rsidR="006F391E">
        <w:rPr>
          <w:rFonts w:ascii="Times New Roman" w:hAnsi="Times New Roman"/>
          <w:sz w:val="28"/>
          <w:szCs w:val="28"/>
        </w:rPr>
        <w:t xml:space="preserve">, </w:t>
      </w:r>
      <w:r w:rsidR="006F391E" w:rsidRPr="00E25A8D">
        <w:rPr>
          <w:rFonts w:ascii="Times New Roman" w:hAnsi="Times New Roman"/>
          <w:sz w:val="28"/>
          <w:szCs w:val="28"/>
        </w:rPr>
        <w:t xml:space="preserve">догляд </w:t>
      </w:r>
      <w:r w:rsidR="006F391E" w:rsidRPr="00E25A8D">
        <w:rPr>
          <w:rFonts w:ascii="Times New Roman" w:hAnsi="Times New Roman"/>
          <w:sz w:val="28"/>
          <w:szCs w:val="28"/>
          <w:lang w:val="uk-UA"/>
        </w:rPr>
        <w:t>та</w:t>
      </w:r>
      <w:r w:rsidR="00F642EF" w:rsidRPr="00E25A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28A4" w:rsidRPr="00E25A8D">
        <w:rPr>
          <w:rFonts w:ascii="Times New Roman" w:hAnsi="Times New Roman"/>
          <w:sz w:val="28"/>
          <w:szCs w:val="28"/>
        </w:rPr>
        <w:t>навчання</w:t>
      </w:r>
      <w:proofErr w:type="spellEnd"/>
      <w:r w:rsidR="00CA28A4"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A4" w:rsidRPr="00E25A8D">
        <w:rPr>
          <w:rFonts w:ascii="Times New Roman" w:hAnsi="Times New Roman"/>
          <w:sz w:val="28"/>
          <w:szCs w:val="28"/>
        </w:rPr>
        <w:t>пацієнта</w:t>
      </w:r>
      <w:proofErr w:type="spellEnd"/>
      <w:r w:rsidR="00CA28A4" w:rsidRPr="00E25A8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CA28A4" w:rsidRPr="00E25A8D">
        <w:rPr>
          <w:rFonts w:ascii="Times New Roman" w:hAnsi="Times New Roman"/>
          <w:sz w:val="28"/>
          <w:szCs w:val="28"/>
        </w:rPr>
        <w:t>його</w:t>
      </w:r>
      <w:proofErr w:type="spellEnd"/>
      <w:r w:rsidR="009D2FA9" w:rsidRPr="00E25A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2FA9" w:rsidRPr="00E25A8D">
        <w:rPr>
          <w:rFonts w:ascii="Times New Roman" w:hAnsi="Times New Roman"/>
          <w:sz w:val="28"/>
          <w:szCs w:val="28"/>
        </w:rPr>
        <w:t>оточення</w:t>
      </w:r>
      <w:proofErr w:type="spellEnd"/>
      <w:r w:rsidR="009D2FA9"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FA9" w:rsidRPr="00E25A8D">
        <w:rPr>
          <w:rFonts w:ascii="Times New Roman" w:hAnsi="Times New Roman"/>
          <w:sz w:val="28"/>
          <w:szCs w:val="28"/>
        </w:rPr>
        <w:t>профілактика</w:t>
      </w:r>
      <w:proofErr w:type="spellEnd"/>
      <w:r w:rsidR="009D2FA9"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FA9" w:rsidRPr="00E25A8D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="009D2FA9" w:rsidRPr="00E25A8D">
        <w:rPr>
          <w:rFonts w:ascii="Times New Roman" w:hAnsi="Times New Roman"/>
          <w:sz w:val="28"/>
          <w:szCs w:val="28"/>
        </w:rPr>
        <w:t>.</w:t>
      </w:r>
    </w:p>
    <w:p w14:paraId="039CDE2D" w14:textId="325C1C7F" w:rsidR="00E25A8D" w:rsidRPr="00E25A8D" w:rsidRDefault="00E25A8D" w:rsidP="00E25A8D">
      <w:pPr>
        <w:spacing w:after="0"/>
        <w:ind w:firstLine="702"/>
        <w:jc w:val="both"/>
        <w:rPr>
          <w:rFonts w:ascii="Times New Roman" w:hAnsi="Times New Roman"/>
          <w:bCs/>
          <w:sz w:val="28"/>
          <w:szCs w:val="28"/>
        </w:rPr>
      </w:pPr>
      <w:r w:rsidRPr="00E25A8D">
        <w:rPr>
          <w:rFonts w:ascii="Times New Roman" w:hAnsi="Times New Roman"/>
          <w:bCs/>
          <w:sz w:val="28"/>
          <w:szCs w:val="28"/>
        </w:rPr>
        <w:t>«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Фізична терапія та клінічний менеджмент </w:t>
      </w:r>
      <w:r w:rsidR="00006C7E">
        <w:rPr>
          <w:rFonts w:ascii="Times New Roman" w:hAnsi="Times New Roman"/>
          <w:sz w:val="28"/>
          <w:szCs w:val="28"/>
          <w:lang w:val="uk-UA"/>
        </w:rPr>
        <w:t>в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 акушерстві та гінекології</w:t>
      </w:r>
      <w:r w:rsidRPr="00E25A8D">
        <w:rPr>
          <w:rFonts w:ascii="Times New Roman" w:hAnsi="Times New Roman"/>
          <w:bCs/>
          <w:sz w:val="28"/>
          <w:szCs w:val="28"/>
        </w:rPr>
        <w:t xml:space="preserve">» </w:t>
      </w:r>
      <w:r w:rsidRPr="00E25A8D">
        <w:rPr>
          <w:rFonts w:ascii="Times New Roman" w:hAnsi="Times New Roman"/>
          <w:sz w:val="28"/>
          <w:szCs w:val="28"/>
        </w:rPr>
        <w:t xml:space="preserve">є </w:t>
      </w:r>
      <w:proofErr w:type="spellStart"/>
      <w:r w:rsidRPr="00E25A8D">
        <w:rPr>
          <w:rFonts w:ascii="Times New Roman" w:hAnsi="Times New Roman"/>
          <w:sz w:val="28"/>
          <w:szCs w:val="28"/>
        </w:rPr>
        <w:t>невід’ємною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25A8D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умінь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25A8D">
        <w:rPr>
          <w:rFonts w:ascii="Times New Roman" w:hAnsi="Times New Roman"/>
          <w:sz w:val="28"/>
          <w:szCs w:val="28"/>
        </w:rPr>
        <w:t>підготовці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sz w:val="28"/>
          <w:szCs w:val="28"/>
        </w:rPr>
        <w:t>якості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майбутніх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5A8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терапії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Навчальна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дисципліна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базується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вивченні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студентами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анатомії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людини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фізіології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валеології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лікувальної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фізкультури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фізіотерапії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фізичного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виховання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медичної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реабілітації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рефлексотерапії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інтегрується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цими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дисциплінами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навчає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використовувати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засоби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інші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чинники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lastRenderedPageBreak/>
        <w:t>практиці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профілактики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захворювань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також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більш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швидкого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відновлення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здоров’я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якості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життя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працездатності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хворих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даного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профілю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>.</w:t>
      </w:r>
    </w:p>
    <w:p w14:paraId="340409D0" w14:textId="77777777" w:rsidR="00E25A8D" w:rsidRPr="00E25A8D" w:rsidRDefault="00E25A8D" w:rsidP="00B06C47">
      <w:pPr>
        <w:tabs>
          <w:tab w:val="left" w:pos="0"/>
        </w:tabs>
        <w:spacing w:after="0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25A8D">
        <w:rPr>
          <w:rFonts w:ascii="Times New Roman" w:hAnsi="Times New Roman"/>
          <w:bCs/>
          <w:sz w:val="28"/>
          <w:szCs w:val="28"/>
        </w:rPr>
        <w:t xml:space="preserve">Предметом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вивчення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засвоєння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основних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принципів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застосування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методів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і методик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діагностики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порушень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ерготерапії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акушерстві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гінекології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формування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студентів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адекватних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уявлень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їхню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майбутню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діяльність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особливості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професії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вимоги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будуть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пред'явлені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майбутньому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фахівцеві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вищою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освітою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Медичні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ВНЗ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повинні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готувати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всебічно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розвинених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спеціалістів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б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володіли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теоретичними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знаннями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практичними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навичками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вміннями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застосування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ерготерапії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акушерстві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гінекології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окремих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захворюваннях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своїй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лікувально-профілактичній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роботі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>.</w:t>
      </w:r>
    </w:p>
    <w:p w14:paraId="19F94383" w14:textId="1C7C2BEA" w:rsidR="00E25A8D" w:rsidRPr="00E25A8D" w:rsidRDefault="00E25A8D" w:rsidP="00E25A8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25A8D">
        <w:rPr>
          <w:rFonts w:ascii="Times New Roman" w:hAnsi="Times New Roman"/>
          <w:bCs/>
          <w:sz w:val="28"/>
          <w:szCs w:val="28"/>
        </w:rPr>
        <w:t>Міждисциплінарні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зв’язки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Дисципліна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«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Фізична терапія та клінічний менеджмент </w:t>
      </w:r>
      <w:r w:rsidR="00006C7E">
        <w:rPr>
          <w:rFonts w:ascii="Times New Roman" w:hAnsi="Times New Roman"/>
          <w:sz w:val="28"/>
          <w:szCs w:val="28"/>
          <w:lang w:val="uk-UA"/>
        </w:rPr>
        <w:t>в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 акушерстві та гінекології</w:t>
      </w:r>
      <w:r w:rsidRPr="00E25A8D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вивчається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циклі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професійноорієнтованої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студентів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спеціальністю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r w:rsidRPr="00E25A8D">
        <w:rPr>
          <w:rFonts w:ascii="Times New Roman" w:hAnsi="Times New Roman"/>
          <w:sz w:val="28"/>
          <w:szCs w:val="28"/>
        </w:rPr>
        <w:t>«</w:t>
      </w:r>
      <w:proofErr w:type="spellStart"/>
      <w:r w:rsidRPr="00E25A8D">
        <w:rPr>
          <w:rFonts w:ascii="Times New Roman" w:hAnsi="Times New Roman"/>
          <w:sz w:val="28"/>
          <w:szCs w:val="28"/>
        </w:rPr>
        <w:t>Фізична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терапія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» та є </w:t>
      </w:r>
      <w:proofErr w:type="spellStart"/>
      <w:r w:rsidRPr="00E25A8D">
        <w:rPr>
          <w:rFonts w:ascii="Times New Roman" w:hAnsi="Times New Roman"/>
          <w:sz w:val="28"/>
          <w:szCs w:val="28"/>
        </w:rPr>
        <w:t>її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E25A8D">
        <w:rPr>
          <w:rFonts w:ascii="Times New Roman" w:hAnsi="Times New Roman"/>
          <w:sz w:val="28"/>
          <w:szCs w:val="28"/>
        </w:rPr>
        <w:t>.</w:t>
      </w:r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Вивчення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дисципліни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передбачає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наявність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знань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анатомії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людини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фізіології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людини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валеології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лікувальної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фізкультури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фізіотерапії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фізичного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виховання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медичної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реабілітації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bCs/>
          <w:sz w:val="28"/>
          <w:szCs w:val="28"/>
        </w:rPr>
        <w:t>рефлексотерапії</w:t>
      </w:r>
      <w:proofErr w:type="spellEnd"/>
      <w:r w:rsidRPr="00E25A8D">
        <w:rPr>
          <w:rFonts w:ascii="Times New Roman" w:hAnsi="Times New Roman"/>
          <w:bCs/>
          <w:sz w:val="28"/>
          <w:szCs w:val="28"/>
        </w:rPr>
        <w:t>.</w:t>
      </w:r>
    </w:p>
    <w:p w14:paraId="0A9FAEFE" w14:textId="77777777" w:rsidR="00E25A8D" w:rsidRPr="00E25A8D" w:rsidRDefault="00E25A8D" w:rsidP="00E25A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A8D">
        <w:rPr>
          <w:rFonts w:ascii="Times New Roman" w:hAnsi="Times New Roman"/>
          <w:i/>
          <w:sz w:val="28"/>
          <w:szCs w:val="28"/>
        </w:rPr>
        <w:t>Пререквізити</w:t>
      </w:r>
      <w:proofErr w:type="spellEnd"/>
      <w:r w:rsidRPr="00E25A8D">
        <w:rPr>
          <w:rFonts w:ascii="Times New Roman" w:hAnsi="Times New Roman"/>
          <w:i/>
          <w:sz w:val="28"/>
          <w:szCs w:val="28"/>
        </w:rPr>
        <w:t>.</w:t>
      </w:r>
      <w:r w:rsidRPr="00E25A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попереднє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5A8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медицини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анатомії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фізіології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гігієни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фізіології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людини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вікової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фізіології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5A8D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вищої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освіти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. </w:t>
      </w:r>
    </w:p>
    <w:p w14:paraId="2B08F4CE" w14:textId="77777777" w:rsidR="00E25A8D" w:rsidRPr="00E25A8D" w:rsidRDefault="00E25A8D" w:rsidP="00E25A8D">
      <w:pPr>
        <w:spacing w:after="0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proofErr w:type="spellStart"/>
      <w:r w:rsidRPr="00E25A8D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proofErr w:type="spellEnd"/>
      <w:r w:rsidRPr="00E25A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5A8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мають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застосовуватися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25A8D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фахових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E25A8D">
        <w:rPr>
          <w:rFonts w:ascii="Times New Roman" w:hAnsi="Times New Roman"/>
          <w:sz w:val="28"/>
          <w:szCs w:val="28"/>
        </w:rPr>
        <w:t>.</w:t>
      </w:r>
    </w:p>
    <w:p w14:paraId="11A454F6" w14:textId="77777777" w:rsidR="00510BFC" w:rsidRPr="00764957" w:rsidRDefault="00510BFC" w:rsidP="00E25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A8D">
        <w:rPr>
          <w:rFonts w:ascii="Times New Roman" w:hAnsi="Times New Roman"/>
          <w:sz w:val="28"/>
          <w:szCs w:val="28"/>
        </w:rPr>
        <w:t xml:space="preserve">Даний курс </w:t>
      </w:r>
      <w:proofErr w:type="spellStart"/>
      <w:r w:rsidRPr="00E25A8D">
        <w:rPr>
          <w:rFonts w:ascii="Times New Roman" w:hAnsi="Times New Roman"/>
          <w:sz w:val="28"/>
          <w:szCs w:val="28"/>
        </w:rPr>
        <w:t>розрахований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25A8D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вищих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5A8D">
        <w:rPr>
          <w:rFonts w:ascii="Times New Roman" w:hAnsi="Times New Roman"/>
          <w:sz w:val="28"/>
          <w:szCs w:val="28"/>
        </w:rPr>
        <w:t>що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25A8D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вищої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освіти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25A8D">
        <w:rPr>
          <w:rFonts w:ascii="Times New Roman" w:hAnsi="Times New Roman"/>
          <w:sz w:val="28"/>
          <w:szCs w:val="28"/>
        </w:rPr>
        <w:t>магістр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E25A8D">
        <w:rPr>
          <w:rFonts w:ascii="Times New Roman" w:hAnsi="Times New Roman"/>
          <w:sz w:val="28"/>
          <w:szCs w:val="28"/>
        </w:rPr>
        <w:t>Він</w:t>
      </w:r>
      <w:proofErr w:type="spellEnd"/>
      <w:r w:rsidRPr="00E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8D">
        <w:rPr>
          <w:rFonts w:ascii="Times New Roman" w:hAnsi="Times New Roman"/>
          <w:sz w:val="28"/>
          <w:szCs w:val="28"/>
        </w:rPr>
        <w:t>побудований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згідно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вимог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кредитно-</w:t>
      </w:r>
      <w:proofErr w:type="spellStart"/>
      <w:r w:rsidRPr="00764957">
        <w:rPr>
          <w:rFonts w:ascii="Times New Roman" w:hAnsi="Times New Roman"/>
          <w:sz w:val="28"/>
          <w:szCs w:val="28"/>
        </w:rPr>
        <w:t>модульної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957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вищої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узгоджений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примірною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структурою </w:t>
      </w:r>
      <w:proofErr w:type="spellStart"/>
      <w:r w:rsidRPr="00764957">
        <w:rPr>
          <w:rFonts w:ascii="Times New Roman" w:hAnsi="Times New Roman"/>
          <w:sz w:val="28"/>
          <w:szCs w:val="28"/>
        </w:rPr>
        <w:t>змісту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начального курсу </w:t>
      </w:r>
      <w:proofErr w:type="spellStart"/>
      <w:r w:rsidRPr="00764957">
        <w:rPr>
          <w:rFonts w:ascii="Times New Roman" w:hAnsi="Times New Roman"/>
          <w:sz w:val="28"/>
          <w:szCs w:val="28"/>
        </w:rPr>
        <w:t>рекомендованого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Кредитно-Трансферною Системою (</w:t>
      </w:r>
      <w:r w:rsidRPr="00764957">
        <w:rPr>
          <w:rFonts w:ascii="Times New Roman" w:hAnsi="Times New Roman"/>
          <w:sz w:val="28"/>
          <w:szCs w:val="28"/>
          <w:lang w:val="en-US"/>
        </w:rPr>
        <w:t>E</w:t>
      </w:r>
      <w:r w:rsidRPr="00764957">
        <w:rPr>
          <w:rFonts w:ascii="Times New Roman" w:hAnsi="Times New Roman"/>
          <w:sz w:val="28"/>
          <w:szCs w:val="28"/>
        </w:rPr>
        <w:t>CTS).</w:t>
      </w:r>
    </w:p>
    <w:p w14:paraId="685C17D7" w14:textId="77777777" w:rsidR="00510BFC" w:rsidRPr="00764957" w:rsidRDefault="00510BFC" w:rsidP="00B06C4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764957" w:rsidRDefault="00510BFC" w:rsidP="006A3A65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41ACEE18" w14:textId="77777777" w:rsidR="00DE244D" w:rsidRDefault="00163C92" w:rsidP="00510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0BFC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="00510BFC">
        <w:rPr>
          <w:rFonts w:ascii="Times New Roman" w:hAnsi="Times New Roman"/>
          <w:b/>
          <w:sz w:val="28"/>
          <w:szCs w:val="28"/>
          <w:lang w:val="uk-UA"/>
        </w:rPr>
        <w:t>-</w:t>
      </w:r>
      <w:r w:rsidR="00F642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44D" w:rsidRPr="00510BFC">
        <w:rPr>
          <w:rFonts w:ascii="Times New Roman" w:hAnsi="Times New Roman"/>
          <w:sz w:val="28"/>
          <w:szCs w:val="28"/>
          <w:lang w:val="uk-UA"/>
        </w:rPr>
        <w:t>придбання знань з консервативної та оперативної гінекології, засвоєння,</w:t>
      </w:r>
      <w:r w:rsidR="00510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4D" w:rsidRPr="005320B4">
        <w:rPr>
          <w:rFonts w:ascii="Times New Roman" w:hAnsi="Times New Roman"/>
          <w:sz w:val="28"/>
          <w:szCs w:val="28"/>
          <w:lang w:val="uk-UA"/>
        </w:rPr>
        <w:t>вміння аналізувати хірургічні ризики гінекологічної хворої, використовувати основні та</w:t>
      </w:r>
      <w:r w:rsidR="00510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4D" w:rsidRPr="005320B4">
        <w:rPr>
          <w:rFonts w:ascii="Times New Roman" w:hAnsi="Times New Roman"/>
          <w:sz w:val="28"/>
          <w:szCs w:val="28"/>
          <w:lang w:val="uk-UA"/>
        </w:rPr>
        <w:t>додаткові методи дослідження, демонструвати вміння та навички згідно освітньо-професійної програми (ОПП).</w:t>
      </w:r>
    </w:p>
    <w:p w14:paraId="2236EBEF" w14:textId="32160EFA" w:rsidR="00510BFC" w:rsidRPr="005320B4" w:rsidRDefault="00510BFC" w:rsidP="00510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</w:t>
      </w:r>
      <w:r w:rsidRPr="00764957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Фізична терапія та клінічний менеджмент </w:t>
      </w:r>
      <w:r w:rsidR="00006C7E">
        <w:rPr>
          <w:rFonts w:ascii="Times New Roman" w:hAnsi="Times New Roman"/>
          <w:sz w:val="28"/>
          <w:szCs w:val="28"/>
          <w:lang w:val="uk-UA"/>
        </w:rPr>
        <w:t>в</w:t>
      </w:r>
      <w:r w:rsidR="00006C7E" w:rsidRPr="00006C7E">
        <w:rPr>
          <w:rFonts w:ascii="Times New Roman" w:hAnsi="Times New Roman"/>
          <w:sz w:val="28"/>
          <w:szCs w:val="28"/>
          <w:lang w:val="uk-UA"/>
        </w:rPr>
        <w:t xml:space="preserve"> акушерстві та гінекології</w:t>
      </w:r>
      <w:r w:rsidRPr="00764957">
        <w:rPr>
          <w:rFonts w:ascii="Times New Roman" w:hAnsi="Times New Roman"/>
          <w:sz w:val="28"/>
          <w:szCs w:val="28"/>
          <w:lang w:val="uk-UA"/>
        </w:rPr>
        <w:t>» 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вивчити причини, сутність та механізми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/>
          <w:sz w:val="28"/>
          <w:szCs w:val="28"/>
          <w:lang w:val="uk-UA"/>
        </w:rPr>
        <w:t>гінекологічних захворювань та патологічних станів в акушерстві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відновлення їх функціонального стану, </w:t>
      </w:r>
      <w:r w:rsidRPr="00764957">
        <w:rPr>
          <w:rFonts w:ascii="Times New Roman" w:hAnsi="Times New Roman"/>
          <w:sz w:val="28"/>
          <w:szCs w:val="28"/>
          <w:lang w:val="uk-UA"/>
        </w:rPr>
        <w:t>вироблення компенсаторних функцій організму при незворотних змінах, раціональні принципи побудови занять фізичною реабілітацією.</w:t>
      </w:r>
    </w:p>
    <w:p w14:paraId="3005E1CD" w14:textId="77777777" w:rsidR="00510BFC" w:rsidRDefault="00510BFC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4553B" w14:textId="77777777" w:rsidR="00510BFC" w:rsidRPr="00764957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Згідно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: </w:t>
      </w:r>
    </w:p>
    <w:p w14:paraId="5D369784" w14:textId="77777777" w:rsidR="00510BFC" w:rsidRPr="00764957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125F9020" w14:textId="77777777" w:rsidR="00510BFC" w:rsidRPr="00764957" w:rsidRDefault="00510BFC" w:rsidP="00510BF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структуру </w:t>
      </w:r>
      <w:r>
        <w:rPr>
          <w:rFonts w:ascii="Times New Roman" w:hAnsi="Times New Roman"/>
          <w:sz w:val="28"/>
          <w:szCs w:val="28"/>
          <w:lang w:val="uk-UA"/>
        </w:rPr>
        <w:t>акушерсько-гінек</w:t>
      </w:r>
      <w:r w:rsidRPr="00764957">
        <w:rPr>
          <w:rFonts w:ascii="Times New Roman" w:hAnsi="Times New Roman"/>
          <w:sz w:val="28"/>
          <w:szCs w:val="28"/>
          <w:lang w:val="uk-UA"/>
        </w:rPr>
        <w:t>ологічної допомоги в Україні;</w:t>
      </w:r>
    </w:p>
    <w:p w14:paraId="7728E80C" w14:textId="77777777" w:rsidR="00510BFC" w:rsidRPr="00764957" w:rsidRDefault="00510BFC" w:rsidP="00510B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етиологію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, основні клінічні симптоми, класифікації </w:t>
      </w:r>
      <w:r>
        <w:rPr>
          <w:rFonts w:ascii="Times New Roman" w:hAnsi="Times New Roman"/>
          <w:sz w:val="28"/>
          <w:szCs w:val="28"/>
          <w:lang w:val="uk-UA"/>
        </w:rPr>
        <w:t>гінек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ологічних захворювань; </w:t>
      </w:r>
    </w:p>
    <w:p w14:paraId="775B1F0C" w14:textId="77777777" w:rsidR="00510BFC" w:rsidRPr="00764957" w:rsidRDefault="00510BFC" w:rsidP="00510B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фактори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що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прово</w:t>
      </w:r>
      <w:r w:rsidRPr="00764957">
        <w:rPr>
          <w:rFonts w:ascii="Times New Roman" w:hAnsi="Times New Roman"/>
          <w:sz w:val="28"/>
          <w:szCs w:val="28"/>
        </w:rPr>
        <w:t>кують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гінек</w:t>
      </w:r>
      <w:r w:rsidRPr="00764957">
        <w:rPr>
          <w:rFonts w:ascii="Times New Roman" w:hAnsi="Times New Roman"/>
          <w:sz w:val="28"/>
          <w:szCs w:val="28"/>
          <w:lang w:val="uk-UA"/>
        </w:rPr>
        <w:t>ологічні захворювання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DC317F3" w14:textId="77777777" w:rsidR="00510BFC" w:rsidRPr="00764957" w:rsidRDefault="00510BFC" w:rsidP="00510B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діагностику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клінічні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симптоми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гінек</w:t>
      </w:r>
      <w:r w:rsidRPr="00764957">
        <w:rPr>
          <w:rFonts w:ascii="Times New Roman" w:hAnsi="Times New Roman"/>
          <w:sz w:val="28"/>
          <w:szCs w:val="28"/>
          <w:lang w:val="uk-UA"/>
        </w:rPr>
        <w:t>ологічних захворювань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407ACA93" w14:textId="77777777" w:rsidR="00510BFC" w:rsidRDefault="00510BFC" w:rsidP="00510BFC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патологічні стани в акушерській практиці;</w:t>
      </w:r>
    </w:p>
    <w:p w14:paraId="41BA48A3" w14:textId="77777777" w:rsidR="00510BFC" w:rsidRPr="005320B4" w:rsidRDefault="00510BFC" w:rsidP="00510BFC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320B4">
        <w:rPr>
          <w:rFonts w:ascii="Times New Roman" w:hAnsi="Times New Roman"/>
          <w:sz w:val="28"/>
          <w:szCs w:val="28"/>
          <w:lang w:val="uk-UA"/>
        </w:rPr>
        <w:t>сучасні стандарти надання допомоги при невідкладній гінекологічній патології;</w:t>
      </w:r>
    </w:p>
    <w:p w14:paraId="228169E3" w14:textId="77777777" w:rsidR="00510BFC" w:rsidRPr="000C6A7E" w:rsidRDefault="00510BFC" w:rsidP="00510B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6A7E">
        <w:rPr>
          <w:rFonts w:ascii="Times New Roman" w:hAnsi="Times New Roman"/>
          <w:sz w:val="28"/>
          <w:szCs w:val="28"/>
          <w:lang w:val="uk-UA"/>
        </w:rPr>
        <w:t>клініко-фізіологічне обґрунтування застосування засобів фізичної реабілітації в акушерстві та гінекології</w:t>
      </w:r>
      <w:r w:rsidR="000C6A7E" w:rsidRPr="000C6A7E">
        <w:rPr>
          <w:rFonts w:ascii="Times New Roman" w:hAnsi="Times New Roman"/>
          <w:sz w:val="28"/>
          <w:szCs w:val="28"/>
          <w:lang w:val="uk-UA"/>
        </w:rPr>
        <w:t>;</w:t>
      </w:r>
      <w:r w:rsidRPr="000C6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C7E6AE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дії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вправ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жіночий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C6A7E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64E98A69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протипоказання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вагітним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жінкам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після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пологів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хворим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які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страждають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C6A7E">
        <w:rPr>
          <w:rFonts w:ascii="Times New Roman" w:hAnsi="Times New Roman"/>
          <w:sz w:val="28"/>
          <w:szCs w:val="28"/>
        </w:rPr>
        <w:t>патологію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сечостатевої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6E6FB8E1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вправ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жінок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C6A7E">
        <w:rPr>
          <w:rFonts w:ascii="Times New Roman" w:hAnsi="Times New Roman"/>
          <w:sz w:val="28"/>
          <w:szCs w:val="28"/>
        </w:rPr>
        <w:t>нормальним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перебігом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залежно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від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триместру, </w:t>
      </w:r>
      <w:proofErr w:type="gramStart"/>
      <w:r w:rsidRPr="000C6A7E">
        <w:rPr>
          <w:rFonts w:ascii="Times New Roman" w:hAnsi="Times New Roman"/>
          <w:sz w:val="28"/>
          <w:szCs w:val="28"/>
        </w:rPr>
        <w:t>у пологах</w:t>
      </w:r>
      <w:proofErr w:type="gram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післяпологовому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періоді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при оперативному </w:t>
      </w:r>
      <w:proofErr w:type="spellStart"/>
      <w:r w:rsidRPr="000C6A7E">
        <w:rPr>
          <w:rFonts w:ascii="Times New Roman" w:hAnsi="Times New Roman"/>
          <w:sz w:val="28"/>
          <w:szCs w:val="28"/>
        </w:rPr>
        <w:t>розродженні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4F148EAB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жінок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C6A7E">
        <w:rPr>
          <w:rFonts w:ascii="Times New Roman" w:hAnsi="Times New Roman"/>
          <w:sz w:val="28"/>
          <w:szCs w:val="28"/>
        </w:rPr>
        <w:t>неправильних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положеннях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плоду та </w:t>
      </w:r>
      <w:proofErr w:type="spellStart"/>
      <w:r w:rsidRPr="000C6A7E">
        <w:rPr>
          <w:rFonts w:ascii="Times New Roman" w:hAnsi="Times New Roman"/>
          <w:sz w:val="28"/>
          <w:szCs w:val="28"/>
        </w:rPr>
        <w:t>тазових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передлежаннях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62B20492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A7E">
        <w:rPr>
          <w:rFonts w:ascii="Times New Roman" w:hAnsi="Times New Roman"/>
          <w:sz w:val="28"/>
          <w:szCs w:val="28"/>
        </w:rPr>
        <w:t>гінекологічній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626635B2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основні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комбінованого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A7E">
        <w:rPr>
          <w:rFonts w:ascii="Times New Roman" w:hAnsi="Times New Roman"/>
          <w:sz w:val="28"/>
          <w:szCs w:val="28"/>
        </w:rPr>
        <w:t>акушерстві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гінекології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26D3A5" w14:textId="77777777" w:rsidR="000C6A7E" w:rsidRDefault="000C6A7E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1A921C96" w14:textId="77777777" w:rsidR="00B06C47" w:rsidRDefault="00B06C47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725F7072" w14:textId="77777777" w:rsidR="00B06C47" w:rsidRDefault="00B06C47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5269A9F8" w14:textId="77777777" w:rsidR="00510BFC" w:rsidRPr="00764957" w:rsidRDefault="00510BFC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Вміти: </w:t>
      </w:r>
    </w:p>
    <w:p w14:paraId="3AAA5FF1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C6A7E">
        <w:rPr>
          <w:rFonts w:ascii="Times New Roman" w:hAnsi="Times New Roman"/>
          <w:sz w:val="28"/>
          <w:szCs w:val="28"/>
        </w:rPr>
        <w:t xml:space="preserve">правильно </w:t>
      </w:r>
      <w:proofErr w:type="spellStart"/>
      <w:r w:rsidRPr="000C6A7E">
        <w:rPr>
          <w:rFonts w:ascii="Times New Roman" w:hAnsi="Times New Roman"/>
          <w:sz w:val="28"/>
          <w:szCs w:val="28"/>
        </w:rPr>
        <w:t>обстежити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здорову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хвору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жінку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C6A7E">
        <w:rPr>
          <w:rFonts w:ascii="Times New Roman" w:hAnsi="Times New Roman"/>
          <w:sz w:val="28"/>
          <w:szCs w:val="28"/>
        </w:rPr>
        <w:t>оцінити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статичний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динамічний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стереотипи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функціональний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0C6A7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і систем, </w:t>
      </w:r>
      <w:proofErr w:type="spellStart"/>
      <w:r w:rsidRPr="000C6A7E">
        <w:rPr>
          <w:rFonts w:ascii="Times New Roman" w:hAnsi="Times New Roman"/>
          <w:sz w:val="28"/>
          <w:szCs w:val="28"/>
        </w:rPr>
        <w:t>зібрати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оцінити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анамнез </w:t>
      </w:r>
      <w:proofErr w:type="spellStart"/>
      <w:r w:rsidRPr="000C6A7E">
        <w:rPr>
          <w:rFonts w:ascii="Times New Roman" w:hAnsi="Times New Roman"/>
          <w:sz w:val="28"/>
          <w:szCs w:val="28"/>
        </w:rPr>
        <w:t>рухових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навичок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) з метою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вправ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352F7A04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оволодіти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загальними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принципами тактики </w:t>
      </w:r>
      <w:proofErr w:type="spellStart"/>
      <w:r w:rsidRPr="000C6A7E">
        <w:rPr>
          <w:rFonts w:ascii="Times New Roman" w:hAnsi="Times New Roman"/>
          <w:sz w:val="28"/>
          <w:szCs w:val="28"/>
        </w:rPr>
        <w:t>дій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призначенні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вправ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вагітним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жінкам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які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страждають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хворобами </w:t>
      </w:r>
      <w:proofErr w:type="spellStart"/>
      <w:r w:rsidRPr="000C6A7E">
        <w:rPr>
          <w:rFonts w:ascii="Times New Roman" w:hAnsi="Times New Roman"/>
          <w:sz w:val="28"/>
          <w:szCs w:val="28"/>
        </w:rPr>
        <w:t>сечостатевої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6A7E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працездатності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ускладнень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патологічного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7968C0A5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малогрупові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заняття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C6A7E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вправ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масажу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інших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A7E">
        <w:rPr>
          <w:rFonts w:ascii="Times New Roman" w:hAnsi="Times New Roman"/>
          <w:sz w:val="28"/>
          <w:szCs w:val="28"/>
        </w:rPr>
        <w:t>акушерсько-гінекологічній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42B367F0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медичну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C6A7E">
        <w:rPr>
          <w:rFonts w:ascii="Times New Roman" w:hAnsi="Times New Roman"/>
          <w:sz w:val="28"/>
          <w:szCs w:val="28"/>
        </w:rPr>
        <w:t>призначенні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C6A7E">
        <w:rPr>
          <w:rFonts w:ascii="Times New Roman" w:hAnsi="Times New Roman"/>
          <w:sz w:val="28"/>
          <w:szCs w:val="28"/>
        </w:rPr>
        <w:t>зробити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запис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A7E">
        <w:rPr>
          <w:rFonts w:ascii="Times New Roman" w:hAnsi="Times New Roman"/>
          <w:sz w:val="28"/>
          <w:szCs w:val="28"/>
        </w:rPr>
        <w:t>історії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хвороби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заповнити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процедурну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картку</w:t>
      </w:r>
      <w:proofErr w:type="spellEnd"/>
      <w:r w:rsidRPr="000C6A7E">
        <w:rPr>
          <w:rFonts w:ascii="Times New Roman" w:hAnsi="Times New Roman"/>
          <w:sz w:val="28"/>
          <w:szCs w:val="28"/>
        </w:rPr>
        <w:t>);</w:t>
      </w:r>
    </w:p>
    <w:p w14:paraId="77A72E89" w14:textId="77777777" w:rsidR="000C6A7E" w:rsidRPr="000C6A7E" w:rsidRDefault="000C6A7E" w:rsidP="000C6A7E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дати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 практичного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рухового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режиму, </w:t>
      </w:r>
      <w:proofErr w:type="spellStart"/>
      <w:r w:rsidRPr="000C6A7E">
        <w:rPr>
          <w:rFonts w:ascii="Times New Roman" w:hAnsi="Times New Roman"/>
          <w:sz w:val="28"/>
          <w:szCs w:val="28"/>
        </w:rPr>
        <w:t>різних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форм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63B1417E" w14:textId="77777777" w:rsidR="00510BFC" w:rsidRPr="00764957" w:rsidRDefault="00510BFC" w:rsidP="00510BF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визначати тактику ведення (рекомендації стосовно режиму, дієти, реабілітаційних заходів) </w:t>
      </w:r>
      <w:r w:rsidR="003057C5">
        <w:rPr>
          <w:rFonts w:ascii="Times New Roman" w:hAnsi="Times New Roman"/>
          <w:sz w:val="28"/>
          <w:szCs w:val="28"/>
          <w:lang w:val="uk-UA"/>
        </w:rPr>
        <w:t>пацієнток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7C5">
        <w:rPr>
          <w:rFonts w:ascii="Times New Roman" w:hAnsi="Times New Roman"/>
          <w:sz w:val="28"/>
          <w:szCs w:val="28"/>
          <w:lang w:val="uk-UA"/>
        </w:rPr>
        <w:t>гінекологічного профілю та в акушерській практиці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222A6534" w14:textId="77777777" w:rsidR="00510BFC" w:rsidRPr="000C6A7E" w:rsidRDefault="00510BFC" w:rsidP="00510BF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764957">
        <w:rPr>
          <w:rFonts w:ascii="Times New Roman" w:hAnsi="Times New Roman"/>
          <w:sz w:val="28"/>
          <w:szCs w:val="28"/>
        </w:rPr>
        <w:t>емонструвати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морально-</w:t>
      </w:r>
      <w:proofErr w:type="spellStart"/>
      <w:r w:rsidRPr="00764957">
        <w:rPr>
          <w:rFonts w:ascii="Times New Roman" w:hAnsi="Times New Roman"/>
          <w:sz w:val="28"/>
          <w:szCs w:val="28"/>
        </w:rPr>
        <w:t>деонтологічними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принципами </w:t>
      </w:r>
      <w:proofErr w:type="spellStart"/>
      <w:r w:rsidRPr="00764957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принципами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фахової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субординації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4F793AFB" w14:textId="77777777" w:rsidR="000C6A7E" w:rsidRPr="00764957" w:rsidRDefault="000C6A7E" w:rsidP="00434EF7">
      <w:pPr>
        <w:pStyle w:val="a6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78D886C6" w14:textId="77777777" w:rsidR="003057C5" w:rsidRPr="00764957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25B740BC" w14:textId="77777777" w:rsidR="003057C5" w:rsidRPr="00764957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Загальнопрофесійні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023B27DE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аналізу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синтезу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основі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логічних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аргументів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957">
        <w:rPr>
          <w:rFonts w:ascii="Times New Roman" w:hAnsi="Times New Roman"/>
          <w:sz w:val="28"/>
          <w:szCs w:val="28"/>
        </w:rPr>
        <w:t>перевірених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фактів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27532A3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набуття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гнучкого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відкритості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знань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компетентностей у широкому </w:t>
      </w:r>
      <w:proofErr w:type="spellStart"/>
      <w:r w:rsidRPr="00764957">
        <w:rPr>
          <w:rFonts w:ascii="Times New Roman" w:hAnsi="Times New Roman"/>
          <w:sz w:val="28"/>
          <w:szCs w:val="28"/>
        </w:rPr>
        <w:t>діапазоні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місць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роботи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житті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5245987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lastRenderedPageBreak/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самокритики та критики; </w:t>
      </w:r>
    </w:p>
    <w:p w14:paraId="6E8B775E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адаптуватися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нових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76F3D7E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оволодіння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групі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виконуючи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уміння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результат </w:t>
      </w:r>
      <w:proofErr w:type="gramStart"/>
      <w:r w:rsidRPr="00764957">
        <w:rPr>
          <w:rFonts w:ascii="Times New Roman" w:hAnsi="Times New Roman"/>
          <w:sz w:val="28"/>
          <w:szCs w:val="28"/>
        </w:rPr>
        <w:t>у 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визначеного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часу з </w:t>
      </w:r>
      <w:proofErr w:type="spellStart"/>
      <w:r w:rsidRPr="00764957">
        <w:rPr>
          <w:rFonts w:ascii="Times New Roman" w:hAnsi="Times New Roman"/>
          <w:sz w:val="28"/>
          <w:szCs w:val="28"/>
        </w:rPr>
        <w:t>наголосом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сумлінність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196FDCB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співпрацювати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команді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іншими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робити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свій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внесок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роботу; </w:t>
      </w:r>
    </w:p>
    <w:p w14:paraId="18930155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методи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AA6D047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вправність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володінні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рідною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мовами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латин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r w:rsidRPr="00764957">
        <w:rPr>
          <w:rFonts w:ascii="Times New Roman" w:hAnsi="Times New Roman"/>
          <w:sz w:val="28"/>
          <w:szCs w:val="28"/>
        </w:rPr>
        <w:t xml:space="preserve">ю; </w:t>
      </w:r>
    </w:p>
    <w:p w14:paraId="4C911430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інших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галузей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4C0563E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інформаційно-комунікаційних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1B97C71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6495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значимість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3E7AE88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співпереживати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A1F42B7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етичних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64957">
        <w:rPr>
          <w:rFonts w:ascii="Times New Roman" w:hAnsi="Times New Roman"/>
          <w:sz w:val="28"/>
          <w:szCs w:val="28"/>
        </w:rPr>
        <w:t>із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погляду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чесності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так і з </w:t>
      </w:r>
      <w:proofErr w:type="spellStart"/>
      <w:r w:rsidRPr="00764957">
        <w:rPr>
          <w:rFonts w:ascii="Times New Roman" w:hAnsi="Times New Roman"/>
          <w:sz w:val="28"/>
          <w:szCs w:val="28"/>
        </w:rPr>
        <w:t>погляду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впливу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людини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C4F3FDE" w14:textId="77777777" w:rsidR="003057C5" w:rsidRPr="00764957" w:rsidRDefault="003057C5" w:rsidP="003057C5">
      <w:pPr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764957">
        <w:rPr>
          <w:rFonts w:ascii="Times New Roman" w:hAnsi="Times New Roman"/>
          <w:sz w:val="28"/>
          <w:szCs w:val="28"/>
        </w:rPr>
        <w:t>групи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957">
        <w:rPr>
          <w:rFonts w:ascii="Times New Roman" w:hAnsi="Times New Roman"/>
          <w:sz w:val="28"/>
          <w:szCs w:val="28"/>
        </w:rPr>
        <w:t>у межах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764957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контексті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</w:p>
    <w:p w14:paraId="67521C3C" w14:textId="77777777" w:rsidR="003057C5" w:rsidRPr="00764957" w:rsidRDefault="003057C5" w:rsidP="003057C5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121BE9" w14:textId="77777777" w:rsidR="003057C5" w:rsidRPr="00764957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Професійні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компетентності</w:t>
      </w:r>
      <w:proofErr w:type="spellEnd"/>
      <w:r w:rsidRPr="0076495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55C5ABFC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методи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B63C36F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відбирати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трактувати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отриману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5D4D277B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підходи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вибору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засобів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осіб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різного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віку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73F06F53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безпечну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практичну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клієнта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практикуючого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фахівця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69EBB497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збирати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анамнез,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реабілітаційне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огляд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957">
        <w:rPr>
          <w:rFonts w:ascii="Times New Roman" w:hAnsi="Times New Roman"/>
          <w:sz w:val="28"/>
          <w:szCs w:val="28"/>
        </w:rPr>
        <w:t>документувати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їх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27C055C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реабілітаційних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функціональним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можливостям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потребам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клієнта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AE6619B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lastRenderedPageBreak/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764957">
        <w:rPr>
          <w:rFonts w:ascii="Times New Roman" w:hAnsi="Times New Roman"/>
          <w:sz w:val="28"/>
          <w:szCs w:val="28"/>
        </w:rPr>
        <w:t>/</w:t>
      </w:r>
      <w:proofErr w:type="spellStart"/>
      <w:r w:rsidRPr="00764957">
        <w:rPr>
          <w:rFonts w:ascii="Times New Roman" w:hAnsi="Times New Roman"/>
          <w:sz w:val="28"/>
          <w:szCs w:val="28"/>
        </w:rPr>
        <w:t>опікунів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самообслуговуванню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/догляду,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профілактиці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ускладнень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травм і </w:t>
      </w:r>
      <w:proofErr w:type="spellStart"/>
      <w:r w:rsidRPr="00764957">
        <w:rPr>
          <w:rFonts w:ascii="Times New Roman" w:hAnsi="Times New Roman"/>
          <w:sz w:val="28"/>
          <w:szCs w:val="28"/>
        </w:rPr>
        <w:t>неповносправності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здоровому способу </w:t>
      </w:r>
      <w:proofErr w:type="spellStart"/>
      <w:r w:rsidRPr="00764957">
        <w:rPr>
          <w:rFonts w:ascii="Times New Roman" w:hAnsi="Times New Roman"/>
          <w:sz w:val="28"/>
          <w:szCs w:val="28"/>
        </w:rPr>
        <w:t>життя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33B4037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патологічні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які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піддаються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заходами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031B4DB5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медичні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аспекти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практикою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4980D66B" w14:textId="77777777" w:rsidR="003057C5" w:rsidRPr="00764957" w:rsidRDefault="003057C5" w:rsidP="003057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реалізовувати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764957">
        <w:rPr>
          <w:rFonts w:ascii="Times New Roman" w:hAnsi="Times New Roman"/>
          <w:sz w:val="28"/>
          <w:szCs w:val="28"/>
        </w:rPr>
        <w:t>.</w:t>
      </w:r>
    </w:p>
    <w:p w14:paraId="6EAEB384" w14:textId="77777777" w:rsidR="003057C5" w:rsidRPr="00764957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F29CE55" w14:textId="77777777" w:rsidR="003057C5" w:rsidRPr="00764957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0" w:name="_Hlk134443434"/>
      <w:r w:rsidRPr="00764957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41DD64A0" w14:textId="77777777" w:rsidR="003057C5" w:rsidRPr="00764957" w:rsidRDefault="003057C5" w:rsidP="00B06C47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656A2E7B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35861527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73E6454B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63FD3D10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051C8188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31A1F568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2D5056B2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7E1AC22D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63983E8B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62A4409F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525003B4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2AAF877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40AD288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3E3B9B6D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та свідомо.</w:t>
      </w:r>
    </w:p>
    <w:p w14:paraId="0FC66D48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4A5B1DFA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499C9DA" w14:textId="77777777" w:rsidR="003057C5" w:rsidRPr="00764957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764957">
        <w:rPr>
          <w:rFonts w:ascii="Times New Roman" w:hAnsi="Times New Roman"/>
          <w:sz w:val="28"/>
          <w:szCs w:val="28"/>
          <w:lang w:val="uk-UA"/>
        </w:rPr>
        <w:t>:</w:t>
      </w:r>
    </w:p>
    <w:p w14:paraId="3AE1755B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, принципи їх використання і зв'язок з охороною здоров’я.</w:t>
      </w:r>
    </w:p>
    <w:p w14:paraId="765FF0A2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599F691E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53907DE3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693A4D12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</w:t>
      </w:r>
    </w:p>
    <w:p w14:paraId="7CABA30C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: спостереження, опитування, вимірювання та тестування, документувати їх результати </w:t>
      </w:r>
    </w:p>
    <w:p w14:paraId="5F9AF8B2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5743AFE3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5ABF6E88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функціональним можливостям та потребам пацієнта/клієнта.</w:t>
      </w:r>
    </w:p>
    <w:p w14:paraId="7D0033CA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0BCFCB2A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lastRenderedPageBreak/>
        <w:t xml:space="preserve">СК 11. Здатність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адаптовувати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 xml:space="preserve"> свою поточну практичну діяльність до змінних умов.</w:t>
      </w:r>
    </w:p>
    <w:p w14:paraId="3DB1CA9F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68B710B9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520976AD" w14:textId="77777777" w:rsidR="003057C5" w:rsidRPr="00764957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травм, ускладнень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неповносправності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, здоровому способу життя.</w:t>
      </w:r>
    </w:p>
    <w:p w14:paraId="501AB326" w14:textId="77777777" w:rsidR="003057C5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764957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2B578CA7" w14:textId="77777777" w:rsidR="006A3A65" w:rsidRPr="00764957" w:rsidRDefault="006A3A6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BB9FF5" w14:textId="77777777" w:rsidR="00AE5660" w:rsidRDefault="006A3A65" w:rsidP="006A3A65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B06C47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E5660" w14:paraId="43C35E01" w14:textId="77777777" w:rsidTr="00AE566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AE5660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09A" w14:textId="77777777" w:rsidR="00AE5660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77777777" w:rsidR="00AE5660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AE5660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6C47" w14:paraId="795D4A8E" w14:textId="77777777" w:rsidTr="0089064C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A1618" w14:textId="3DDF17FD" w:rsidR="00B06C47" w:rsidRPr="00FB2442" w:rsidRDefault="00256CCE" w:rsidP="00510BFC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06C47" w:rsidRPr="00FB24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06C47" w:rsidRPr="00FB2442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B06C47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06C47" w:rsidRPr="00FB244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B06C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06C47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65D" w14:textId="78BBA5E2" w:rsidR="00B06C47" w:rsidRDefault="00256CCE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06C4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136" w14:textId="77777777" w:rsidR="00B06C47" w:rsidRDefault="00B06C47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F2D" w14:textId="66FDBA87" w:rsidR="00B06C47" w:rsidRDefault="00256CCE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3900C336" w14:textId="77777777" w:rsidR="00A21170" w:rsidRDefault="00A21170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B7E5" w14:textId="77777777" w:rsidR="003057C5" w:rsidRPr="00764957" w:rsidRDefault="003057C5" w:rsidP="006A3A65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764957" w:rsidRDefault="003057C5" w:rsidP="00CD0989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764957" w14:paraId="458BB4E7" w14:textId="77777777" w:rsidTr="003057C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764957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764957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764957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34" w14:textId="77777777" w:rsidR="003057C5" w:rsidRPr="00764957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764957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764957" w14:paraId="58147646" w14:textId="77777777" w:rsidTr="00006C7E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77777777" w:rsidR="00006C7E" w:rsidRPr="00764957" w:rsidRDefault="00006C7E" w:rsidP="0098743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0C069090" w:rsidR="00006C7E" w:rsidRPr="00764957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56CCE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764957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3B036256" w:rsidR="00006C7E" w:rsidRPr="00764957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256CCE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849F" w14:textId="77CC8207" w:rsidR="00006C7E" w:rsidRPr="00764957" w:rsidRDefault="00006C7E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7777777" w:rsidR="00006C7E" w:rsidRPr="00764957" w:rsidRDefault="00006C7E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</w:tbl>
    <w:p w14:paraId="0814E502" w14:textId="77777777" w:rsidR="003057C5" w:rsidRDefault="003057C5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764957" w:rsidRDefault="003057C5" w:rsidP="006A3A65">
      <w:pPr>
        <w:pStyle w:val="a6"/>
        <w:numPr>
          <w:ilvl w:val="0"/>
          <w:numId w:val="30"/>
        </w:numPr>
        <w:spacing w:after="0" w:line="240" w:lineRule="auto"/>
        <w:ind w:left="78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Силабус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2289B463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Плани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лекцій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занять та </w:t>
      </w:r>
      <w:proofErr w:type="spellStart"/>
      <w:r w:rsidRPr="000C6A7E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роботи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17D9F623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Тези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лекцій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C6A7E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; </w:t>
      </w:r>
    </w:p>
    <w:p w14:paraId="1FC4591C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6A7E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4A9B4A15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вказівки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занять для </w:t>
      </w:r>
      <w:proofErr w:type="spellStart"/>
      <w:r w:rsidRPr="000C6A7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4275E956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що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самостійну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0C6A7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40855CB0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Тестові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контрольні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занять;</w:t>
      </w:r>
    </w:p>
    <w:p w14:paraId="57419A9C" w14:textId="77777777" w:rsidR="000C6A7E" w:rsidRPr="000C6A7E" w:rsidRDefault="000C6A7E" w:rsidP="000C6A7E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lastRenderedPageBreak/>
        <w:t>Питання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6A7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A7E">
        <w:rPr>
          <w:rFonts w:ascii="Times New Roman" w:hAnsi="Times New Roman"/>
          <w:sz w:val="28"/>
          <w:szCs w:val="28"/>
        </w:rPr>
        <w:t>до контролю</w:t>
      </w:r>
      <w:proofErr w:type="gram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розділу</w:t>
      </w:r>
      <w:proofErr w:type="spellEnd"/>
      <w:r w:rsidRPr="000C6A7E">
        <w:rPr>
          <w:rFonts w:ascii="Times New Roman" w:hAnsi="Times New Roman"/>
          <w:sz w:val="28"/>
          <w:szCs w:val="28"/>
        </w:rPr>
        <w:t>;</w:t>
      </w:r>
    </w:p>
    <w:p w14:paraId="0AD5483D" w14:textId="77777777" w:rsidR="00EE0117" w:rsidRPr="006A3A65" w:rsidRDefault="000C6A7E" w:rsidP="006A3A65">
      <w:pPr>
        <w:pStyle w:val="a6"/>
        <w:numPr>
          <w:ilvl w:val="0"/>
          <w:numId w:val="26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7E">
        <w:rPr>
          <w:rFonts w:ascii="Times New Roman" w:hAnsi="Times New Roman"/>
          <w:sz w:val="28"/>
          <w:szCs w:val="28"/>
        </w:rPr>
        <w:t>Перелік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питань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іспиту</w:t>
      </w:r>
      <w:r w:rsidRPr="000C6A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A7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6A7E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навичок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7E">
        <w:rPr>
          <w:rFonts w:ascii="Times New Roman" w:hAnsi="Times New Roman"/>
          <w:sz w:val="28"/>
          <w:szCs w:val="28"/>
        </w:rPr>
        <w:t>під</w:t>
      </w:r>
      <w:proofErr w:type="spellEnd"/>
      <w:r w:rsidRPr="000C6A7E"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  <w:lang w:val="uk-UA"/>
        </w:rPr>
        <w:t>іспиту</w:t>
      </w:r>
      <w:r w:rsidRPr="000C6A7E">
        <w:rPr>
          <w:rFonts w:ascii="Times New Roman" w:hAnsi="Times New Roman"/>
          <w:sz w:val="28"/>
          <w:szCs w:val="28"/>
        </w:rPr>
        <w:t>.</w:t>
      </w:r>
    </w:p>
    <w:p w14:paraId="467A93BC" w14:textId="4282D0BD" w:rsidR="00256CCE" w:rsidRDefault="00256CCE" w:rsidP="00256CCE">
      <w:pPr>
        <w:pStyle w:val="a6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3340FF6A" w14:textId="65DBBD6E" w:rsidR="003057C5" w:rsidRPr="00764957" w:rsidRDefault="003057C5" w:rsidP="00256CC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5F934246" w14:textId="77777777" w:rsidR="003057C5" w:rsidRPr="00764957" w:rsidRDefault="003057C5" w:rsidP="003057C5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764957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ХДУ </w:t>
      </w:r>
      <w:proofErr w:type="spellStart"/>
      <w:r w:rsidRPr="00764957">
        <w:rPr>
          <w:rFonts w:ascii="Times New Roman" w:hAnsi="Times New Roman"/>
          <w:sz w:val="28"/>
          <w:szCs w:val="28"/>
        </w:rPr>
        <w:t>всіма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занять, активна </w:t>
      </w:r>
      <w:proofErr w:type="spellStart"/>
      <w:r w:rsidRPr="00764957">
        <w:rPr>
          <w:rFonts w:ascii="Times New Roman" w:hAnsi="Times New Roman"/>
          <w:sz w:val="28"/>
          <w:szCs w:val="28"/>
        </w:rPr>
        <w:t>позиція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764957">
        <w:rPr>
          <w:rFonts w:ascii="Times New Roman" w:hAnsi="Times New Roman"/>
          <w:sz w:val="28"/>
          <w:szCs w:val="28"/>
        </w:rPr>
        <w:t>разі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пропущеного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відпрацювати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його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графіку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957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домашні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вчасно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якщо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можна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особисто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або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64957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поштою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занять </w:t>
      </w:r>
      <w:proofErr w:type="spellStart"/>
      <w:r w:rsidRPr="00764957">
        <w:rPr>
          <w:rFonts w:ascii="Times New Roman" w:hAnsi="Times New Roman"/>
          <w:sz w:val="28"/>
          <w:szCs w:val="28"/>
        </w:rPr>
        <w:t>здобувачам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рекомендовано вести конспект </w:t>
      </w:r>
      <w:proofErr w:type="spellStart"/>
      <w:r w:rsidRPr="0076495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достатній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рівень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тиші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занять активна участь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64957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аудиторії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здобувачі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мають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764957">
        <w:rPr>
          <w:rFonts w:ascii="Times New Roman" w:hAnsi="Times New Roman"/>
          <w:sz w:val="28"/>
          <w:szCs w:val="28"/>
        </w:rPr>
        <w:t>готовими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детально </w:t>
      </w:r>
      <w:proofErr w:type="spellStart"/>
      <w:r w:rsidRPr="00764957">
        <w:rPr>
          <w:rFonts w:ascii="Times New Roman" w:hAnsi="Times New Roman"/>
          <w:sz w:val="28"/>
          <w:szCs w:val="28"/>
        </w:rPr>
        <w:t>розбиратися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957">
        <w:rPr>
          <w:rFonts w:ascii="Times New Roman" w:hAnsi="Times New Roman"/>
          <w:sz w:val="28"/>
          <w:szCs w:val="28"/>
        </w:rPr>
        <w:t>матеріалі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ставити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764957">
        <w:rPr>
          <w:rFonts w:ascii="Times New Roman" w:hAnsi="Times New Roman"/>
          <w:sz w:val="28"/>
          <w:szCs w:val="28"/>
        </w:rPr>
        <w:t>зору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дискутувати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64957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важливі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повага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колег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957">
        <w:rPr>
          <w:rFonts w:ascii="Times New Roman" w:hAnsi="Times New Roman"/>
          <w:sz w:val="28"/>
          <w:szCs w:val="28"/>
        </w:rPr>
        <w:t>толерантність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957">
        <w:rPr>
          <w:rFonts w:ascii="Times New Roman" w:hAnsi="Times New Roman"/>
          <w:sz w:val="28"/>
          <w:szCs w:val="28"/>
        </w:rPr>
        <w:t>інших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957">
        <w:rPr>
          <w:rFonts w:ascii="Times New Roman" w:hAnsi="Times New Roman"/>
          <w:sz w:val="28"/>
          <w:szCs w:val="28"/>
        </w:rPr>
        <w:t>сприйнятливість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неупередженість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95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64957">
        <w:rPr>
          <w:rFonts w:ascii="Times New Roman" w:hAnsi="Times New Roman"/>
          <w:sz w:val="28"/>
          <w:szCs w:val="28"/>
        </w:rPr>
        <w:t>погоджуватися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думкою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764957">
        <w:rPr>
          <w:rFonts w:ascii="Times New Roman" w:hAnsi="Times New Roman"/>
          <w:sz w:val="28"/>
          <w:szCs w:val="28"/>
        </w:rPr>
        <w:t>шанувати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опонента</w:t>
      </w:r>
      <w:proofErr w:type="spellEnd"/>
      <w:r w:rsidRPr="00764957">
        <w:rPr>
          <w:rFonts w:ascii="Times New Roman" w:hAnsi="Times New Roman"/>
          <w:sz w:val="28"/>
          <w:szCs w:val="28"/>
        </w:rPr>
        <w:t>/-</w:t>
      </w:r>
      <w:proofErr w:type="spellStart"/>
      <w:r w:rsidRPr="00764957">
        <w:rPr>
          <w:rFonts w:ascii="Times New Roman" w:hAnsi="Times New Roman"/>
          <w:sz w:val="28"/>
          <w:szCs w:val="28"/>
        </w:rPr>
        <w:t>ки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957">
        <w:rPr>
          <w:rFonts w:ascii="Times New Roman" w:hAnsi="Times New Roman"/>
          <w:sz w:val="28"/>
          <w:szCs w:val="28"/>
        </w:rPr>
        <w:t>ретельна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аргументація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своєї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думки; </w:t>
      </w:r>
      <w:proofErr w:type="spellStart"/>
      <w:r w:rsidRPr="0076495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етики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академічних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взаємовідносин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957">
        <w:rPr>
          <w:rFonts w:ascii="Times New Roman" w:hAnsi="Times New Roman"/>
          <w:sz w:val="28"/>
          <w:szCs w:val="28"/>
        </w:rPr>
        <w:t>самостійне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</w:p>
    <w:p w14:paraId="2F625D2F" w14:textId="77777777" w:rsidR="003057C5" w:rsidRPr="00764957" w:rsidRDefault="003057C5" w:rsidP="003057C5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5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64957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рефератів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доповідей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764957">
        <w:rPr>
          <w:rFonts w:ascii="Times New Roman" w:hAnsi="Times New Roman"/>
          <w:sz w:val="28"/>
          <w:szCs w:val="28"/>
        </w:rPr>
        <w:t>науково-дослідній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роботі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764957">
        <w:rPr>
          <w:rFonts w:ascii="Times New Roman" w:hAnsi="Times New Roman"/>
          <w:sz w:val="28"/>
          <w:szCs w:val="28"/>
        </w:rPr>
        <w:t>разі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ідей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тверджень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коректно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оформлювати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дотримуючись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764957">
        <w:rPr>
          <w:rFonts w:ascii="Times New Roman" w:hAnsi="Times New Roman"/>
          <w:sz w:val="28"/>
          <w:szCs w:val="28"/>
        </w:rPr>
        <w:t>цитування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764957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прояву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недоброчесності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повідомити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64957">
        <w:rPr>
          <w:rFonts w:ascii="Times New Roman" w:hAnsi="Times New Roman"/>
          <w:sz w:val="28"/>
          <w:szCs w:val="28"/>
        </w:rPr>
        <w:t>це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посадовим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особам факультету. </w:t>
      </w:r>
    </w:p>
    <w:p w14:paraId="6B9DA12C" w14:textId="77777777" w:rsidR="003057C5" w:rsidRPr="00764957" w:rsidRDefault="003057C5" w:rsidP="003057C5">
      <w:pPr>
        <w:spacing w:after="0" w:line="240" w:lineRule="auto"/>
        <w:ind w:firstLine="668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64957">
        <w:rPr>
          <w:rFonts w:ascii="Times New Roman" w:hAnsi="Times New Roman"/>
          <w:sz w:val="28"/>
          <w:szCs w:val="28"/>
        </w:rPr>
        <w:t>першому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занятті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курсу </w:t>
      </w:r>
      <w:proofErr w:type="spellStart"/>
      <w:r w:rsidRPr="00764957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чітко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4957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інформуються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64957">
        <w:rPr>
          <w:rFonts w:ascii="Times New Roman" w:hAnsi="Times New Roman"/>
          <w:sz w:val="28"/>
          <w:szCs w:val="28"/>
        </w:rPr>
        <w:t>форми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контрольних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957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957">
        <w:rPr>
          <w:rFonts w:ascii="Times New Roman" w:hAnsi="Times New Roman"/>
          <w:sz w:val="28"/>
          <w:szCs w:val="28"/>
        </w:rPr>
        <w:t>наголошується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957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Pr="00764957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праці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957">
        <w:rPr>
          <w:rFonts w:ascii="Times New Roman" w:hAnsi="Times New Roman"/>
          <w:sz w:val="28"/>
          <w:szCs w:val="28"/>
        </w:rPr>
        <w:t>Після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кожен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освіти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764957">
        <w:rPr>
          <w:rFonts w:ascii="Times New Roman" w:hAnsi="Times New Roman"/>
          <w:sz w:val="28"/>
          <w:szCs w:val="28"/>
        </w:rPr>
        <w:t>поставити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підпис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957">
        <w:rPr>
          <w:rFonts w:ascii="Times New Roman" w:hAnsi="Times New Roman"/>
          <w:sz w:val="28"/>
          <w:szCs w:val="28"/>
        </w:rPr>
        <w:t>журналі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957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957">
        <w:rPr>
          <w:rFonts w:ascii="Times New Roman" w:hAnsi="Times New Roman"/>
          <w:sz w:val="28"/>
          <w:szCs w:val="28"/>
        </w:rPr>
        <w:t>праці</w:t>
      </w:r>
      <w:proofErr w:type="spellEnd"/>
      <w:r w:rsidRPr="00764957">
        <w:rPr>
          <w:rFonts w:ascii="Times New Roman" w:hAnsi="Times New Roman"/>
          <w:sz w:val="28"/>
          <w:szCs w:val="28"/>
        </w:rPr>
        <w:t xml:space="preserve">. </w:t>
      </w:r>
    </w:p>
    <w:p w14:paraId="193D11AB" w14:textId="77777777" w:rsidR="003057C5" w:rsidRPr="00764957" w:rsidRDefault="003057C5" w:rsidP="003057C5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мінімальну.</w:t>
      </w:r>
    </w:p>
    <w:p w14:paraId="0BF76731" w14:textId="01C6CB69" w:rsidR="006A3A65" w:rsidRDefault="006A3A65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2763896" w14:textId="4C65AA3C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40A52C" w14:textId="120D7FF9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AF33805" w14:textId="4FB8D302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083E09A" w14:textId="5E4C247F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A2110F4" w14:textId="51942666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B91F504" w14:textId="69716BC0" w:rsidR="00434EF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F3F81A9" w14:textId="77777777" w:rsidR="00434EF7" w:rsidRPr="00764957" w:rsidRDefault="00434EF7" w:rsidP="00A719B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D3E82A4" w14:textId="77777777" w:rsidR="003057C5" w:rsidRPr="00764957" w:rsidRDefault="003057C5" w:rsidP="00256CC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52269E20" w14:textId="77777777" w:rsidR="003057C5" w:rsidRPr="00764957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00C14473" w:rsidR="003057C5" w:rsidRPr="00764957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057EC4" w:rsidRPr="00764957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7581B471" w14:textId="77777777" w:rsidR="003057C5" w:rsidRPr="00764957" w:rsidRDefault="003057C5" w:rsidP="00305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p w14:paraId="3436B84D" w14:textId="3879A24E" w:rsidR="0086263D" w:rsidRPr="00006C7E" w:rsidRDefault="00006C7E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199"/>
        <w:gridCol w:w="1134"/>
        <w:gridCol w:w="1574"/>
        <w:gridCol w:w="1701"/>
      </w:tblGrid>
      <w:tr w:rsidR="003057C5" w:rsidRPr="00764957" w14:paraId="271180F7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EAA" w14:textId="77777777" w:rsidR="003057C5" w:rsidRPr="00764957" w:rsidRDefault="003057C5" w:rsidP="0098743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E8B" w14:textId="77777777" w:rsidR="003057C5" w:rsidRPr="00764957" w:rsidRDefault="003057C5" w:rsidP="0098743C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BB9" w14:textId="77777777" w:rsidR="003057C5" w:rsidRPr="00764957" w:rsidRDefault="003057C5" w:rsidP="0098743C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7CA" w14:textId="77777777" w:rsidR="003057C5" w:rsidRPr="00764957" w:rsidRDefault="003057C5" w:rsidP="0098743C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0F8" w14:textId="77777777" w:rsidR="003057C5" w:rsidRPr="00764957" w:rsidRDefault="003057C5" w:rsidP="0098743C">
            <w:pPr>
              <w:pStyle w:val="a7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2E5D9C" w:rsidRPr="00764957" w14:paraId="7B067ED0" w14:textId="77777777" w:rsidTr="0068765C">
        <w:trPr>
          <w:jc w:val="center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BC5" w14:textId="77777777" w:rsidR="002E5D9C" w:rsidRPr="00057EC4" w:rsidRDefault="002E5D9C" w:rsidP="002E5D9C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68765C" w:rsidRPr="0068765C" w14:paraId="76946978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122" w14:textId="77777777" w:rsidR="002E5D9C" w:rsidRPr="0068765C" w:rsidRDefault="0068765C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AA8" w14:textId="2F397D80" w:rsidR="002E5D9C" w:rsidRPr="0068765C" w:rsidRDefault="00E3783F" w:rsidP="006876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Нейроендокринна регуляція функцій статевих органів. Порушення функцій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репродуктивної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системи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(аменорея,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аномальні (</w:t>
            </w:r>
            <w:proofErr w:type="spellStart"/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дисфункціональні</w:t>
            </w:r>
            <w:proofErr w:type="spellEnd"/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 маткові кровотечі)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E5D9C" w:rsidRPr="0068765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Методи дослідження в гінекології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FE8" w14:textId="1BE3C1CD" w:rsidR="002E5D9C" w:rsidRPr="0068765C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14F" w14:textId="19F2B222" w:rsidR="002E5D9C" w:rsidRPr="0068765C" w:rsidRDefault="00E3783F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813" w14:textId="77777777" w:rsidR="002E5D9C" w:rsidRPr="0068765C" w:rsidRDefault="00A719B4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68765C" w:rsidRPr="00057EC4" w14:paraId="1D010BE2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4B8" w14:textId="6410E0D7" w:rsidR="004A22AF" w:rsidRPr="00057EC4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2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2BF" w14:textId="77777777" w:rsidR="004A22AF" w:rsidRPr="00057EC4" w:rsidRDefault="004A22AF" w:rsidP="006876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Ендометріоз</w:t>
            </w:r>
            <w:proofErr w:type="spellEnd"/>
            <w:r w:rsidR="00301CC8" w:rsidRPr="00057EC4"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 xml:space="preserve">. </w:t>
            </w:r>
            <w:r w:rsidR="00301CC8"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Гінекологічні захворювання дітей та підлітків</w:t>
            </w:r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34C" w14:textId="0B8EA862" w:rsidR="004A22AF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99C" w14:textId="2B1D8C35" w:rsidR="004A22AF" w:rsidRPr="00057EC4" w:rsidRDefault="007E4CAB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161" w14:textId="77777777" w:rsidR="004A22AF" w:rsidRPr="00057EC4" w:rsidRDefault="00A719B4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68765C" w:rsidRPr="00057EC4" w14:paraId="3BD7D18D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2E" w14:textId="75F63553" w:rsidR="004A22AF" w:rsidRPr="00057EC4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3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6B4" w14:textId="7F5B9D65" w:rsidR="004A22AF" w:rsidRPr="00057EC4" w:rsidRDefault="00E50AC0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Специфічні з</w:t>
            </w:r>
            <w:r w:rsidR="00301CC8"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апальні захворювання жіночих статевих органів</w:t>
            </w:r>
            <w:r w:rsidR="007E4C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301CC8"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0A3" w14:textId="7ADE7514" w:rsidR="004A22AF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E5D" w14:textId="171EB1F0" w:rsidR="004A22AF" w:rsidRPr="00057EC4" w:rsidRDefault="007E4CAB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4C3" w14:textId="77777777" w:rsidR="004A22AF" w:rsidRPr="00057EC4" w:rsidRDefault="00A719B4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68765C" w:rsidRPr="00057EC4" w14:paraId="5AE043AE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75A" w14:textId="0168AA3E" w:rsidR="004A22AF" w:rsidRPr="00057EC4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4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C53" w14:textId="5508ECEA" w:rsidR="004A22AF" w:rsidRPr="00057EC4" w:rsidRDefault="004F4FEE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Неспецифічні запальні захворювання жіночих статевих органів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4F4FEE"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7E4CAB" w:rsidRPr="004F4FEE"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Запалення жіночих статевих органів «Гострий» живіт в гінекології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3D1" w14:textId="433E6EAC" w:rsidR="004A22AF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6B3" w14:textId="32574599" w:rsidR="004A22AF" w:rsidRPr="00057EC4" w:rsidRDefault="004F4FE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87A" w14:textId="77777777" w:rsidR="004A22AF" w:rsidRPr="00057EC4" w:rsidRDefault="00A719B4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6F2BA859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BBF" w14:textId="7ADCF56B" w:rsidR="007E4CAB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5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449" w14:textId="6CC9DBE9" w:rsidR="007E4CAB" w:rsidRPr="00057EC4" w:rsidRDefault="007E4CAB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терапія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гінекологічній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практиці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занять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фізичними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вправами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запальних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захворюваннях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малого тазу.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5EB" w14:textId="4D289C04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CE2" w14:textId="5F282242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53F" w14:textId="2A92CC1A" w:rsidR="007E4CAB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464B335C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2E5" w14:textId="09C00030" w:rsidR="007E4CAB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6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3CC" w14:textId="3E2A6121" w:rsidR="007E4CAB" w:rsidRPr="00057EC4" w:rsidRDefault="007E4CAB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занять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фізичними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вправами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перед- та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післяопераційному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періоді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гінекологічних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хворих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353" w14:textId="29F635FF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54E" w14:textId="180F0A8E" w:rsidR="007E4CAB" w:rsidRPr="00057EC4" w:rsidRDefault="00486CC8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61F" w14:textId="5CACC87A" w:rsidR="007E4CAB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256CCE" w14:paraId="27E894C2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BB5" w14:textId="25D3DDB9" w:rsidR="007E4CAB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7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688" w14:textId="373E1F63" w:rsidR="007E4CAB" w:rsidRPr="007E4CAB" w:rsidRDefault="007E4CAB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 при розладах менструальної функції та безплідності у жінок, при аномаліях положення матки та функціональній недостатності м’язів таза.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00F" w14:textId="65824ABB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4A5" w14:textId="01570650" w:rsidR="007E4CAB" w:rsidRPr="00CC45DC" w:rsidRDefault="00CC45DC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593" w14:textId="6B93D1A6" w:rsidR="007E4CAB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3552D334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480" w14:textId="4BEDC318" w:rsidR="007E4CAB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8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856" w14:textId="39A2CB4D" w:rsidR="007E4CAB" w:rsidRPr="00057EC4" w:rsidRDefault="007E4CAB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Доброякісні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пухлини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жіночих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статевих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9CF" w14:textId="5279D2A1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761" w14:textId="41E7F9C4" w:rsidR="007E4CAB" w:rsidRPr="00057EC4" w:rsidRDefault="00FB64DC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B2A" w14:textId="20DECBA3" w:rsidR="007E4CAB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67D1E09B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4C5" w14:textId="7B625518" w:rsidR="007E4CAB" w:rsidRDefault="007E4CAB" w:rsidP="0068765C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9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16B" w14:textId="48DD0040" w:rsidR="007E4CAB" w:rsidRPr="00057EC4" w:rsidRDefault="007E4CAB" w:rsidP="0068765C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Фонові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передракові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стани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жіночих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статевих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46" w14:textId="26925D81" w:rsidR="007E4CAB" w:rsidRPr="00057EC4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B15" w14:textId="7AC87812" w:rsidR="007E4CAB" w:rsidRPr="00057EC4" w:rsidRDefault="00FB64DC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28D" w14:textId="1E36E949" w:rsidR="007E4CAB" w:rsidRDefault="00256CCE" w:rsidP="0068765C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1BF8F7EB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F5D" w14:textId="7DF4A954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4DE" w14:textId="2D7DD99E" w:rsidR="007E4CAB" w:rsidRPr="00057EC4" w:rsidRDefault="007E4CAB" w:rsidP="007E4C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Злоякісні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пухлини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жіночих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статевих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992" w14:textId="5819F0BC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67A" w14:textId="01634014" w:rsidR="007E4CAB" w:rsidRPr="00057EC4" w:rsidRDefault="00E15451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108" w14:textId="77777777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68A2C37D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BD8" w14:textId="37C55BD7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11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D29" w14:textId="330A118E" w:rsidR="007E4CAB" w:rsidRPr="00057EC4" w:rsidRDefault="007E4CAB" w:rsidP="007E4C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терапія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57EC4">
              <w:rPr>
                <w:rFonts w:ascii="Times New Roman" w:hAnsi="Times New Roman"/>
                <w:sz w:val="28"/>
                <w:szCs w:val="28"/>
              </w:rPr>
              <w:t xml:space="preserve">при нормальному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перебігу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вагітності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занять в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залежності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терміну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вагітності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082" w14:textId="37DF145A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10F" w14:textId="5943E6B8" w:rsidR="007E4CAB" w:rsidRPr="00057EC4" w:rsidRDefault="00345BE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160" w14:textId="0F53CDDB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718F803F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6AA" w14:textId="5AF0DE72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12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2F1" w14:textId="3A7A4439" w:rsidR="007E4CAB" w:rsidRPr="00057EC4" w:rsidRDefault="007E4CAB" w:rsidP="007E4CA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терапія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в пологах,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післяпологовому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періоді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та оперативному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розродженні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>.</w:t>
            </w:r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44395494"/>
            <w:proofErr w:type="spellStart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>терапія</w:t>
            </w:r>
            <w:proofErr w:type="spellEnd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>неправильних</w:t>
            </w:r>
            <w:proofErr w:type="spellEnd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>положеннях</w:t>
            </w:r>
            <w:proofErr w:type="spellEnd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та тазовому </w:t>
            </w:r>
            <w:proofErr w:type="spellStart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>передлежанні</w:t>
            </w:r>
            <w:proofErr w:type="spellEnd"/>
            <w:r w:rsidRPr="00057EC4">
              <w:rPr>
                <w:rFonts w:ascii="Times New Roman" w:hAnsi="Times New Roman" w:cs="Times New Roman"/>
                <w:sz w:val="28"/>
                <w:szCs w:val="28"/>
              </w:rPr>
              <w:t xml:space="preserve"> плоду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9ED" w14:textId="71CF755E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509" w14:textId="53536321" w:rsidR="007E4CAB" w:rsidRPr="00057EC4" w:rsidRDefault="00345BE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F3D" w14:textId="162CD470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11D71FB4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FF8" w14:textId="44B0E20F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13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2F7" w14:textId="7ACBF320" w:rsidR="007E4CAB" w:rsidRPr="00057EC4" w:rsidRDefault="007E4CAB" w:rsidP="007E4C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занять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фізичними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вправами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вагітних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наявності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супутньої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sz w:val="28"/>
                <w:szCs w:val="28"/>
              </w:rPr>
              <w:t>патології</w:t>
            </w:r>
            <w:proofErr w:type="spellEnd"/>
            <w:r w:rsidRPr="00057E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E92" w14:textId="3ED68F42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601" w14:textId="2AAD500F" w:rsidR="007E4CAB" w:rsidRPr="00057EC4" w:rsidRDefault="00345BE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4F1" w14:textId="0243C44E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52A32ABA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848" w14:textId="5FD7A156" w:rsidR="007E4CAB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14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3811" w14:textId="3626BFD7" w:rsidR="007E4CAB" w:rsidRPr="00057EC4" w:rsidRDefault="007E4CAB" w:rsidP="007E4C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Неплідний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шлюб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 xml:space="preserve">. </w:t>
            </w:r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Планування</w:t>
            </w:r>
            <w:proofErr w:type="spellEnd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57EC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сім’ї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9B6" w14:textId="4842B769" w:rsidR="007E4CAB" w:rsidRPr="00057EC4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42D" w14:textId="46CC9F8A" w:rsidR="007E4CAB" w:rsidRPr="00057EC4" w:rsidRDefault="004F4FE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9A4" w14:textId="7CCE9C14" w:rsidR="007E4CAB" w:rsidRDefault="00256CCE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</w:p>
        </w:tc>
      </w:tr>
      <w:tr w:rsidR="007E4CAB" w:rsidRPr="00057EC4" w14:paraId="7D05F7B9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AB3" w14:textId="590C0D7F" w:rsidR="007E4CAB" w:rsidRDefault="007E4CAB" w:rsidP="007E4CAB">
            <w:pPr>
              <w:pStyle w:val="a7"/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20"/>
                <w:sz w:val="28"/>
                <w:szCs w:val="28"/>
                <w:lang w:val="uk-UA"/>
              </w:rPr>
              <w:t>15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DF9" w14:textId="24F6F7C7" w:rsidR="007E4CAB" w:rsidRPr="00057EC4" w:rsidRDefault="007E4CAB" w:rsidP="007E4C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57EC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DDF" w14:textId="77777777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87F" w14:textId="041C8988" w:rsidR="007E4CAB" w:rsidRPr="00057EC4" w:rsidRDefault="007E4CA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EF7" w14:textId="77777777" w:rsidR="007E4CAB" w:rsidRDefault="007E4CAB" w:rsidP="007E4CAB">
            <w:pPr>
              <w:pStyle w:val="a7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7E4CAB" w:rsidRPr="00CC45DC" w14:paraId="31AA4336" w14:textId="77777777" w:rsidTr="006876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A11" w14:textId="77777777" w:rsidR="007E4CAB" w:rsidRPr="00CC45DC" w:rsidRDefault="007E4CAB" w:rsidP="007E4CAB">
            <w:pPr>
              <w:pStyle w:val="a7"/>
              <w:rPr>
                <w:rFonts w:ascii="Times New Roman" w:hAnsi="Times New Roman"/>
                <w:b/>
                <w:spacing w:val="20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10A" w14:textId="77777777" w:rsidR="007E4CAB" w:rsidRPr="00CC45DC" w:rsidRDefault="007E4CAB" w:rsidP="007E4CAB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CC45DC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7EF" w14:textId="1D7F28C1" w:rsidR="007E4CAB" w:rsidRPr="00CC45DC" w:rsidRDefault="007E4CAB" w:rsidP="007E4CAB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CC45DC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37F" w14:textId="0903DFFB" w:rsidR="007E4CAB" w:rsidRPr="00CC45DC" w:rsidRDefault="007E4CAB" w:rsidP="007E4CAB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CC45DC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767" w14:textId="21F40C91" w:rsidR="007E4CAB" w:rsidRPr="00CC45DC" w:rsidRDefault="00256CCE" w:rsidP="007E4CAB">
            <w:pPr>
              <w:pStyle w:val="a7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CC45DC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60</w:t>
            </w:r>
          </w:p>
        </w:tc>
      </w:tr>
    </w:tbl>
    <w:p w14:paraId="6BE12B75" w14:textId="77777777" w:rsidR="0086263D" w:rsidRPr="00CC45DC" w:rsidRDefault="0086263D" w:rsidP="00510BF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84D143A" w14:textId="4A014E6C" w:rsidR="00057EC4" w:rsidRPr="00057EC4" w:rsidRDefault="00057EC4" w:rsidP="00256CCE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057EC4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Pr="00057EC4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Pr="00057EC4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06C7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 xml:space="preserve"> семестр (освітня компонента викладається </w:t>
      </w:r>
      <w:r w:rsidR="0065496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 xml:space="preserve"> модул</w:t>
      </w:r>
      <w:r w:rsidR="00654967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057EC4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000DBE21" w14:textId="77777777" w:rsidR="00057EC4" w:rsidRPr="00764957" w:rsidRDefault="00057EC4" w:rsidP="00057EC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14:paraId="2A43AF49" w14:textId="77777777" w:rsidR="00057EC4" w:rsidRPr="00764957" w:rsidRDefault="00057EC4" w:rsidP="00057E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практичні роботи –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0 балів (по 5 бал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за оформлену в зошит практичну роботу згідно методичних рекомендацій+ усне опитування ).</w:t>
      </w:r>
    </w:p>
    <w:p w14:paraId="01A85F50" w14:textId="77777777" w:rsidR="00057EC4" w:rsidRPr="00764957" w:rsidRDefault="00057EC4" w:rsidP="00057EC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амостійна робота – 20 балів (оформлення 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презентації та відеоматеріалу з теми індивідуального завдання).</w:t>
      </w:r>
    </w:p>
    <w:p w14:paraId="335D2E5F" w14:textId="77777777" w:rsidR="00057EC4" w:rsidRPr="00764957" w:rsidRDefault="00057EC4" w:rsidP="00057EC4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C8AFBB" w14:textId="2C028834" w:rsidR="00057EC4" w:rsidRPr="00764957" w:rsidRDefault="00057EC4" w:rsidP="00057EC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в кінці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семестру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екзамену, що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</w:t>
      </w:r>
      <w:r w:rsidR="00654967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останньому практичному занятті.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14:paraId="660A6745" w14:textId="77777777" w:rsidR="00057EC4" w:rsidRPr="00764957" w:rsidRDefault="00057EC4" w:rsidP="00057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14:paraId="3828AB74" w14:textId="5C0E13F5" w:rsidR="00057EC4" w:rsidRPr="00764957" w:rsidRDefault="00057EC4" w:rsidP="00057EC4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764957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</w:t>
      </w:r>
      <w:r w:rsidR="00654967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764957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отримали кількість балів, не меншу за мінімальну – 20 балів.</w:t>
      </w:r>
    </w:p>
    <w:p w14:paraId="0B465A29" w14:textId="77777777" w:rsidR="00ED4F9B" w:rsidRDefault="00ED4F9B" w:rsidP="00057EC4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D8248" w14:textId="77777777" w:rsidR="00A719B4" w:rsidRDefault="007B40F3" w:rsidP="00A71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9.1 </w:t>
      </w:r>
      <w:r w:rsidR="00A719B4" w:rsidRPr="005F1C91">
        <w:rPr>
          <w:rFonts w:ascii="Times New Roman" w:hAnsi="Times New Roman"/>
          <w:b/>
          <w:sz w:val="28"/>
          <w:szCs w:val="28"/>
          <w:lang w:val="uk-UA" w:eastAsia="ru-RU"/>
        </w:rPr>
        <w:t>Форма (метод) контрольного заходу та вимоги до оцінювання програмних результатів навчання</w:t>
      </w:r>
      <w:r w:rsidR="00A719B4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14:paraId="2C7BBE27" w14:textId="69841622" w:rsidR="007B40F3" w:rsidRPr="00764957" w:rsidRDefault="007B40F3" w:rsidP="00A719B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І Семестр </w:t>
      </w:r>
    </w:p>
    <w:p w14:paraId="223AA846" w14:textId="77777777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56518F" w14:textId="77777777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14:paraId="6D83A367" w14:textId="77777777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за аудиторну роботу – 60 балів:</w:t>
      </w:r>
    </w:p>
    <w:p w14:paraId="6E20990E" w14:textId="227C6A48" w:rsidR="007B40F3" w:rsidRPr="00764957" w:rsidRDefault="007B40F3" w:rsidP="007B40F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усне опитування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балів (по 5 балів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тем практичних занять);</w:t>
      </w:r>
    </w:p>
    <w:p w14:paraId="739CAAFD" w14:textId="77777777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с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амостійна робота – 10 балів </w:t>
      </w:r>
    </w:p>
    <w:p w14:paraId="5C58A452" w14:textId="7511285E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Контрольна робота – </w:t>
      </w:r>
      <w:r w:rsidR="00EE067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балів </w:t>
      </w:r>
    </w:p>
    <w:p w14:paraId="4FA4B3BB" w14:textId="65723252" w:rsidR="007B40F3" w:rsidRPr="00764957" w:rsidRDefault="007B40F3" w:rsidP="007B40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>Інші види робіт – 1</w:t>
      </w:r>
      <w:r w:rsidR="00EE067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балів (відвідування лекцій, введення зошита, презентації тощо)</w:t>
      </w:r>
    </w:p>
    <w:p w14:paraId="7C8FF3E2" w14:textId="77777777" w:rsidR="007B40F3" w:rsidRDefault="007B40F3" w:rsidP="00057EC4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8C14F8" w14:textId="18E7DAF3" w:rsidR="007B40F3" w:rsidRDefault="00A719B4" w:rsidP="007B40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9.2. </w:t>
      </w:r>
      <w:r w:rsidR="007B40F3" w:rsidRPr="00764957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ОК </w:t>
      </w:r>
      <w:r w:rsidR="00006C7E" w:rsidRPr="00006C7E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="007B40F3" w:rsidRPr="007B40F3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="007B40F3" w:rsidRPr="00764957">
        <w:rPr>
          <w:rFonts w:ascii="Times New Roman" w:hAnsi="Times New Roman"/>
          <w:b/>
          <w:sz w:val="28"/>
          <w:szCs w:val="28"/>
          <w:lang w:val="uk-UA" w:eastAsia="ru-RU"/>
        </w:rPr>
        <w:t xml:space="preserve"> формою семестрового контролю якої є екзамен</w:t>
      </w:r>
    </w:p>
    <w:p w14:paraId="11C7688F" w14:textId="4F884114" w:rsidR="00CD0989" w:rsidRDefault="00CD0989" w:rsidP="007B40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3785" w:type="dxa"/>
        <w:jc w:val="center"/>
        <w:tblLayout w:type="fixed"/>
        <w:tblLook w:val="00A0" w:firstRow="1" w:lastRow="0" w:firstColumn="1" w:lastColumn="0" w:noHBand="0" w:noVBand="0"/>
      </w:tblPr>
      <w:tblGrid>
        <w:gridCol w:w="598"/>
        <w:gridCol w:w="9574"/>
        <w:gridCol w:w="1770"/>
        <w:gridCol w:w="50"/>
        <w:gridCol w:w="1793"/>
      </w:tblGrid>
      <w:tr w:rsidR="00CD0989" w:rsidRPr="00764957" w14:paraId="111D8F37" w14:textId="77777777" w:rsidTr="00352DF2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1FACD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F638F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6406" w14:textId="77777777" w:rsidR="00CD0989" w:rsidRPr="00764957" w:rsidRDefault="00CD0989" w:rsidP="00352D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3CC8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CD0989" w:rsidRPr="00764957" w14:paraId="7FBE5FE4" w14:textId="77777777" w:rsidTr="00352DF2">
        <w:trPr>
          <w:trHeight w:val="70"/>
          <w:jc w:val="center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DA31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CD0989" w:rsidRPr="00764957" w14:paraId="2B499283" w14:textId="77777777" w:rsidTr="00352DF2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1A2B7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C2E1B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1A3AA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9323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D0989" w:rsidRPr="00764957" w14:paraId="37A789CD" w14:textId="77777777" w:rsidTr="00352DF2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67B8A" w14:textId="77777777" w:rsidR="00CD0989" w:rsidRPr="00764957" w:rsidRDefault="00CD0989" w:rsidP="0035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2FB5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 (оформлена в зошит практичну роботу згідно методичних рекомендацій + Усне опитування)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8ECAD" w14:textId="761B64FF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BFD" w14:textId="25D97A99" w:rsidR="00CD0989" w:rsidRPr="003C126E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CD0989" w:rsidRPr="00764957" w14:paraId="308D98E9" w14:textId="77777777" w:rsidTr="00352DF2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E3C7D" w14:textId="77777777" w:rsidR="00CD0989" w:rsidRPr="00764957" w:rsidRDefault="00CD0989" w:rsidP="0035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5809" w14:textId="35C48309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(інші види роботи)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515D4" w14:textId="1EB1145F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793" w14:textId="35649585" w:rsidR="00CD0989" w:rsidRPr="003C126E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</w:p>
        </w:tc>
      </w:tr>
      <w:tr w:rsidR="00CD0989" w:rsidRPr="00764957" w14:paraId="3416848B" w14:textId="77777777" w:rsidTr="00352DF2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FF990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5D7C4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33480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21E" w14:textId="77777777" w:rsidR="00CD0989" w:rsidRPr="003C126E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CD0989" w:rsidRPr="00764957" w14:paraId="2A4342B0" w14:textId="77777777" w:rsidTr="00352DF2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ACDB2" w14:textId="5D6C61DB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1EE58" w14:textId="433D80A0" w:rsidR="00CD0989" w:rsidRPr="00764957" w:rsidRDefault="00CD0989" w:rsidP="00352D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Контрольна робота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18728" w14:textId="0CA0CFBB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D33" w14:textId="1853AB3E" w:rsidR="00CD0989" w:rsidRPr="003C126E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10</w:t>
            </w:r>
          </w:p>
        </w:tc>
      </w:tr>
      <w:tr w:rsidR="00CD0989" w:rsidRPr="00764957" w14:paraId="5650F68D" w14:textId="77777777" w:rsidTr="00352DF2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79273" w14:textId="778AE936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A2A54" w14:textId="77777777" w:rsidR="00CD0989" w:rsidRPr="00764957" w:rsidRDefault="00CD0989" w:rsidP="0035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6CF93" w14:textId="77777777" w:rsidR="00CD0989" w:rsidRPr="00764957" w:rsidRDefault="00CD0989" w:rsidP="00352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2C5E" w14:textId="77777777" w:rsidR="00CD0989" w:rsidRPr="003C126E" w:rsidRDefault="00CD0989" w:rsidP="00352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CD0989" w:rsidRPr="00764957" w14:paraId="1369E7F8" w14:textId="77777777" w:rsidTr="00352DF2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F6858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F21B" w14:textId="77777777" w:rsidR="00CD0989" w:rsidRPr="00764957" w:rsidRDefault="00CD0989" w:rsidP="00352D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EAC47" w14:textId="77777777" w:rsidR="00CD0989" w:rsidRPr="00764957" w:rsidRDefault="00CD0989" w:rsidP="00352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2206" w14:textId="77777777" w:rsidR="00CD0989" w:rsidRPr="003C126E" w:rsidRDefault="00CD0989" w:rsidP="00352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12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CD0989" w:rsidRPr="00764957" w14:paraId="4B412221" w14:textId="77777777" w:rsidTr="00352DF2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4D9E0" w14:textId="557DA8CA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75CD7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15E40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954B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CD0989" w:rsidRPr="00764957" w14:paraId="2244A22F" w14:textId="77777777" w:rsidTr="00352DF2">
        <w:trPr>
          <w:trHeight w:val="288"/>
          <w:jc w:val="center"/>
        </w:trPr>
        <w:tc>
          <w:tcPr>
            <w:tcW w:w="13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3B8F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CD0989" w:rsidRPr="00764957" w14:paraId="10B49780" w14:textId="77777777" w:rsidTr="00352DF2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EB89F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D738B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14:paraId="45D675C9" w14:textId="77777777" w:rsidR="00CD0989" w:rsidRPr="00764957" w:rsidRDefault="00CD0989" w:rsidP="00352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17523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A6BE" w14:textId="77777777" w:rsidR="00CD0989" w:rsidRPr="00764957" w:rsidRDefault="00CD0989" w:rsidP="00352D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</w:t>
            </w:r>
            <w:proofErr w:type="spellEnd"/>
            <w:r w:rsidRPr="0076495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10</w:t>
            </w:r>
          </w:p>
        </w:tc>
      </w:tr>
    </w:tbl>
    <w:p w14:paraId="55595014" w14:textId="1D46B0DE" w:rsidR="007B40F3" w:rsidRPr="00764957" w:rsidRDefault="007B40F3" w:rsidP="007B4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9.3. Шкала і критерії оцінювання навчальних досягнень за результатами опанування </w:t>
      </w:r>
    </w:p>
    <w:p w14:paraId="5E61FB16" w14:textId="7B80F1AD" w:rsidR="007B40F3" w:rsidRPr="00764957" w:rsidRDefault="007B40F3" w:rsidP="007B4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006C7E" w:rsidRPr="00006C7E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Pr="00006C7E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екзамен</w:t>
      </w:r>
    </w:p>
    <w:p w14:paraId="6FEA6371" w14:textId="77777777" w:rsidR="007B40F3" w:rsidRPr="00764957" w:rsidRDefault="007B40F3" w:rsidP="007B4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F5C7D6" w14:textId="77777777" w:rsidR="007B40F3" w:rsidRPr="00764957" w:rsidRDefault="007B40F3" w:rsidP="007B4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290011DE" w14:textId="77777777" w:rsidR="007B40F3" w:rsidRPr="00764957" w:rsidRDefault="007B40F3" w:rsidP="007B40F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7B40F3" w:rsidRPr="00764957" w14:paraId="58A05116" w14:textId="77777777" w:rsidTr="0098743C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432D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</w:t>
            </w:r>
            <w:proofErr w:type="spellEnd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BA70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3127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</w:t>
            </w:r>
            <w:proofErr w:type="spellEnd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AD8A" w14:textId="77777777" w:rsidR="007B40F3" w:rsidRPr="00764957" w:rsidRDefault="007B40F3" w:rsidP="0098743C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7B40F3" w:rsidRPr="00764957" w14:paraId="0274AFF9" w14:textId="77777777" w:rsidTr="0098743C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9D8C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D48F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3D7A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4EC1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2F5B" w14:textId="105DC42D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глибокі, міцні та системні знання з тем модулів. Вміє застосовувати теоретичні знання для розв'язання практичних задач. Будує відповідь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логічно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розгорнуто, використовуючи спеціальну термінологію.</w:t>
            </w:r>
          </w:p>
        </w:tc>
      </w:tr>
      <w:tr w:rsidR="007B40F3" w:rsidRPr="00764957" w14:paraId="3FFF56A5" w14:textId="77777777" w:rsidTr="0098743C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84E0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5FAB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E8E1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DDB3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ED53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63D36610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7B40F3" w:rsidRPr="00764957" w14:paraId="78593FF5" w14:textId="77777777" w:rsidTr="0098743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C1D2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72DF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D031" w14:textId="77777777" w:rsidR="007B40F3" w:rsidRPr="00764957" w:rsidRDefault="007B40F3" w:rsidP="0098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D951" w14:textId="77777777" w:rsidR="007B40F3" w:rsidRPr="00764957" w:rsidRDefault="007B40F3" w:rsidP="0098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D975" w14:textId="77777777" w:rsidR="007B40F3" w:rsidRPr="00764957" w:rsidRDefault="007B40F3" w:rsidP="009874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програмний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навички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фізіологічних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функцій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мислити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вийти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теми.</w:t>
            </w:r>
          </w:p>
        </w:tc>
      </w:tr>
      <w:tr w:rsidR="007B40F3" w:rsidRPr="00764957" w14:paraId="05C6D0B1" w14:textId="77777777" w:rsidTr="0098743C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8DC5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8A78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F783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0EDF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2FEB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знає основний зміст тем змістових модулів, але його знання не системні, мають загальний характер, іноді 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не підкріплені прикладами.</w:t>
            </w:r>
          </w:p>
          <w:p w14:paraId="1B2C18F9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7B40F3" w:rsidRPr="00764957" w14:paraId="1DB274B7" w14:textId="77777777" w:rsidTr="0098743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CDAC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60-63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223D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676F" w14:textId="77777777" w:rsidR="007B40F3" w:rsidRPr="00764957" w:rsidRDefault="007B40F3" w:rsidP="0098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EF08" w14:textId="77777777" w:rsidR="007B40F3" w:rsidRPr="00764957" w:rsidRDefault="007B40F3" w:rsidP="0098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DA59" w14:textId="77777777" w:rsidR="007B40F3" w:rsidRPr="00764957" w:rsidRDefault="007B40F3" w:rsidP="0098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798C7D5E" w14:textId="77777777" w:rsidR="007B40F3" w:rsidRPr="00764957" w:rsidRDefault="007B40F3" w:rsidP="0098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7B40F3" w:rsidRPr="00764957" w14:paraId="4E443ADD" w14:textId="77777777" w:rsidTr="0098743C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43CE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1FF0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F575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56FC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ADFB" w14:textId="77777777" w:rsidR="007B40F3" w:rsidRPr="00764957" w:rsidRDefault="007B40F3" w:rsidP="0098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7E604501" w14:textId="77777777" w:rsidR="007B40F3" w:rsidRPr="00764957" w:rsidRDefault="007B40F3" w:rsidP="0098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7B40F3" w:rsidRPr="00764957" w14:paraId="35F7D405" w14:textId="77777777" w:rsidTr="0098743C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01BC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4DC8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CC3F" w14:textId="77777777" w:rsidR="007B40F3" w:rsidRPr="00764957" w:rsidRDefault="007B40F3" w:rsidP="00987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5783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397E" w14:textId="77777777" w:rsidR="007B40F3" w:rsidRPr="00764957" w:rsidRDefault="007B40F3" w:rsidP="00987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17EE8F30" w14:textId="77777777" w:rsidR="007B40F3" w:rsidRPr="00764957" w:rsidRDefault="007B40F3" w:rsidP="009874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7F8D8467" w14:textId="77777777" w:rsidR="007B40F3" w:rsidRPr="00764957" w:rsidRDefault="007B40F3" w:rsidP="007B40F3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1D5348" w14:textId="77777777" w:rsidR="007B40F3" w:rsidRPr="00764957" w:rsidRDefault="007B40F3" w:rsidP="007B40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4710F8B4" w14:textId="77777777" w:rsidR="007B40F3" w:rsidRPr="00764957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121DB7E" w14:textId="77777777" w:rsidR="007B40F3" w:rsidRPr="00764957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64957">
        <w:rPr>
          <w:rFonts w:ascii="Times New Roman" w:hAnsi="Times New Roman"/>
          <w:b/>
          <w:i/>
          <w:sz w:val="28"/>
          <w:szCs w:val="28"/>
        </w:rPr>
        <w:t>Основна</w:t>
      </w:r>
      <w:proofErr w:type="spellEnd"/>
    </w:p>
    <w:p w14:paraId="3AEE6344" w14:textId="77777777" w:rsidR="00860065" w:rsidRPr="009F502B" w:rsidRDefault="00860065" w:rsidP="009E126F">
      <w:pPr>
        <w:pStyle w:val="a7"/>
        <w:numPr>
          <w:ilvl w:val="0"/>
          <w:numId w:val="22"/>
        </w:numPr>
        <w:tabs>
          <w:tab w:val="clear" w:pos="1440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>Акушерство і гінекологія (у 2-х книгах): підручник (за ред. Грищенко В.І., Щербини М.О.)// Книга І</w:t>
      </w:r>
      <w:r w:rsidR="009F502B"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02B">
        <w:rPr>
          <w:rFonts w:ascii="Times New Roman" w:hAnsi="Times New Roman"/>
          <w:sz w:val="28"/>
          <w:szCs w:val="28"/>
          <w:lang w:val="uk-UA"/>
        </w:rPr>
        <w:t>Акушерство.-К.: Медицина, 2011.- 422 с.; Книга ІІ Гінекологія. - К. Медицина,2011.- 375 с.</w:t>
      </w:r>
    </w:p>
    <w:p w14:paraId="6662F028" w14:textId="77777777" w:rsidR="00860065" w:rsidRPr="009F502B" w:rsidRDefault="00860065" w:rsidP="009E126F">
      <w:pPr>
        <w:pStyle w:val="a7"/>
        <w:numPr>
          <w:ilvl w:val="0"/>
          <w:numId w:val="22"/>
        </w:numPr>
        <w:tabs>
          <w:tab w:val="clear" w:pos="1440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Запорожан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В.М., Чайка В.К.,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Маркін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Л.Б. Акушерство і гінекологія (у 4-х томах): національний підручник:</w:t>
      </w:r>
      <w:r w:rsidR="009F502B"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02B">
        <w:rPr>
          <w:rFonts w:ascii="Times New Roman" w:hAnsi="Times New Roman"/>
          <w:sz w:val="28"/>
          <w:szCs w:val="28"/>
          <w:lang w:val="uk-UA"/>
        </w:rPr>
        <w:t>2013</w:t>
      </w:r>
    </w:p>
    <w:p w14:paraId="7CA4212B" w14:textId="77777777" w:rsidR="00860065" w:rsidRPr="009F502B" w:rsidRDefault="00860065" w:rsidP="009E126F">
      <w:pPr>
        <w:pStyle w:val="a7"/>
        <w:numPr>
          <w:ilvl w:val="0"/>
          <w:numId w:val="22"/>
        </w:numPr>
        <w:tabs>
          <w:tab w:val="clear" w:pos="1440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 xml:space="preserve">Мала студентська енциклопедія з акушерства та гінекології /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Маркін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Л.Б., Шахова О.В.,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Жемела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О.М. та</w:t>
      </w:r>
      <w:r w:rsidR="009F502B"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співавт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. – Посвіт: 2014. – 203 с.</w:t>
      </w:r>
    </w:p>
    <w:p w14:paraId="3F996B61" w14:textId="77777777" w:rsidR="00860065" w:rsidRPr="009F502B" w:rsidRDefault="00860065" w:rsidP="009E126F">
      <w:pPr>
        <w:pStyle w:val="a7"/>
        <w:numPr>
          <w:ilvl w:val="0"/>
          <w:numId w:val="22"/>
        </w:numPr>
        <w:tabs>
          <w:tab w:val="clear" w:pos="1440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Obstetrics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: підручник англійською мовою (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edit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I.B.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Ventskivska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).- K.: Medicine,2008.-334 p.</w:t>
      </w:r>
    </w:p>
    <w:p w14:paraId="7BB92C58" w14:textId="77777777" w:rsidR="00860065" w:rsidRDefault="00860065" w:rsidP="008C332F">
      <w:pPr>
        <w:pStyle w:val="a7"/>
        <w:numPr>
          <w:ilvl w:val="0"/>
          <w:numId w:val="22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Gynecology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: підручник англійською мовою (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edit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I.B.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Ventskivska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).- K.: Medicine,2010.-160 p.</w:t>
      </w:r>
    </w:p>
    <w:p w14:paraId="09E73072" w14:textId="77777777" w:rsidR="009E126F" w:rsidRPr="009E126F" w:rsidRDefault="009E126F" w:rsidP="008C332F">
      <w:pPr>
        <w:pStyle w:val="a6"/>
        <w:numPr>
          <w:ilvl w:val="0"/>
          <w:numId w:val="22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lastRenderedPageBreak/>
        <w:t xml:space="preserve">Акушерство: </w:t>
      </w:r>
      <w:proofErr w:type="spellStart"/>
      <w:r w:rsidRPr="009E126F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E126F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вищих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ІІІ-ІV </w:t>
      </w:r>
      <w:proofErr w:type="spellStart"/>
      <w:r w:rsidRPr="009E126F">
        <w:rPr>
          <w:rFonts w:ascii="Times New Roman" w:hAnsi="Times New Roman"/>
          <w:sz w:val="28"/>
          <w:szCs w:val="28"/>
        </w:rPr>
        <w:t>рівнів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акредитації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[</w:t>
      </w:r>
      <w:proofErr w:type="spellStart"/>
      <w:r w:rsidRPr="009E126F">
        <w:rPr>
          <w:rFonts w:ascii="Times New Roman" w:hAnsi="Times New Roman"/>
          <w:sz w:val="28"/>
          <w:szCs w:val="28"/>
        </w:rPr>
        <w:t>Ліхачов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В. К., </w:t>
      </w:r>
      <w:proofErr w:type="spellStart"/>
      <w:r w:rsidRPr="009E126F">
        <w:rPr>
          <w:rFonts w:ascii="Times New Roman" w:hAnsi="Times New Roman"/>
          <w:sz w:val="28"/>
          <w:szCs w:val="28"/>
        </w:rPr>
        <w:t>Добровольська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Л. М., </w:t>
      </w:r>
      <w:proofErr w:type="spellStart"/>
      <w:r w:rsidRPr="009E126F">
        <w:rPr>
          <w:rFonts w:ascii="Times New Roman" w:hAnsi="Times New Roman"/>
          <w:sz w:val="28"/>
          <w:szCs w:val="28"/>
        </w:rPr>
        <w:t>Ляховська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Т. Ю., </w:t>
      </w:r>
      <w:proofErr w:type="spellStart"/>
      <w:r w:rsidRPr="009E126F">
        <w:rPr>
          <w:rFonts w:ascii="Times New Roman" w:hAnsi="Times New Roman"/>
          <w:sz w:val="28"/>
          <w:szCs w:val="28"/>
        </w:rPr>
        <w:t>Удовицька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Н. О., Макаров О. Г., </w:t>
      </w:r>
      <w:proofErr w:type="spellStart"/>
      <w:r w:rsidRPr="009E126F">
        <w:rPr>
          <w:rFonts w:ascii="Times New Roman" w:hAnsi="Times New Roman"/>
          <w:sz w:val="28"/>
          <w:szCs w:val="28"/>
        </w:rPr>
        <w:t>Тарановська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О. О.]; за ред. В. К. </w:t>
      </w:r>
      <w:proofErr w:type="spellStart"/>
      <w:r w:rsidRPr="009E126F">
        <w:rPr>
          <w:rFonts w:ascii="Times New Roman" w:hAnsi="Times New Roman"/>
          <w:sz w:val="28"/>
          <w:szCs w:val="28"/>
        </w:rPr>
        <w:t>Ліхачова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E126F">
        <w:rPr>
          <w:rFonts w:ascii="Times New Roman" w:hAnsi="Times New Roman"/>
          <w:sz w:val="28"/>
          <w:szCs w:val="28"/>
        </w:rPr>
        <w:t>Полтава :</w:t>
      </w:r>
      <w:proofErr w:type="gram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Дивосвіт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2015. - 336 с. </w:t>
      </w:r>
    </w:p>
    <w:p w14:paraId="053A3E4A" w14:textId="77777777" w:rsidR="009E126F" w:rsidRPr="009E126F" w:rsidRDefault="009E126F" w:rsidP="008C332F">
      <w:pPr>
        <w:pStyle w:val="a6"/>
        <w:numPr>
          <w:ilvl w:val="0"/>
          <w:numId w:val="22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Михалюк Е.Л., Малахова С.Н., Черепок А.А. Особенности использования средств физической реабилитации в акушерстве и гинекологии. Учебное пособие. - Запорожье: ЗГМУ, 2014. - 76 с. </w:t>
      </w:r>
    </w:p>
    <w:p w14:paraId="26744B31" w14:textId="77777777" w:rsidR="009E126F" w:rsidRPr="009E126F" w:rsidRDefault="009E126F" w:rsidP="008C332F">
      <w:pPr>
        <w:pStyle w:val="a6"/>
        <w:numPr>
          <w:ilvl w:val="0"/>
          <w:numId w:val="22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Сухан В.С. </w:t>
      </w:r>
      <w:proofErr w:type="spellStart"/>
      <w:r w:rsidRPr="009E126F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культура в </w:t>
      </w:r>
      <w:proofErr w:type="spellStart"/>
      <w:r w:rsidRPr="009E126F">
        <w:rPr>
          <w:rFonts w:ascii="Times New Roman" w:hAnsi="Times New Roman"/>
          <w:sz w:val="28"/>
          <w:szCs w:val="28"/>
        </w:rPr>
        <w:t>акушерстві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E126F">
        <w:rPr>
          <w:rFonts w:ascii="Times New Roman" w:hAnsi="Times New Roman"/>
          <w:sz w:val="28"/>
          <w:szCs w:val="28"/>
        </w:rPr>
        <w:t>гінекології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26F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В.С. Сухан, Л.В. Дичка, О.С. Блага. - Ужгород, 2014. - 43 с. </w:t>
      </w:r>
    </w:p>
    <w:p w14:paraId="6E2506A6" w14:textId="77777777" w:rsidR="007B40F3" w:rsidRDefault="007B40F3" w:rsidP="00CC45DC">
      <w:pPr>
        <w:pStyle w:val="a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77777777" w:rsidR="00860065" w:rsidRPr="00860065" w:rsidRDefault="00860065" w:rsidP="00510BF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60065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61C4E16B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Berek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Novak’s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Gynecology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15th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Edition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Lippincott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Williams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Wilkins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2012, 1560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pp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14:paraId="5908C180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 xml:space="preserve">DC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Dutta's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Textbook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Obstetrics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Hiralal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Konar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708pp 2017 3 2014, 686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pp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4</w:t>
      </w:r>
    </w:p>
    <w:p w14:paraId="3FF44077" w14:textId="77777777" w:rsidR="009F502B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 xml:space="preserve">DC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Dutta's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Textbook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Gynecology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Including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Contraception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Hiralal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Konar</w:t>
      </w:r>
      <w:proofErr w:type="spellEnd"/>
    </w:p>
    <w:p w14:paraId="1859DD77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 xml:space="preserve">F.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Gary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Cunningham,Kenneth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Leveno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Steven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L.Bloom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Catherine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Y.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Spong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Jodi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S.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Dashe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Barbara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L.</w:t>
      </w:r>
      <w:r w:rsidR="009F502B"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Hoffman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Brian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M.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Casey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Williams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Obstetrics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25th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Edition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. 2017</w:t>
      </w:r>
    </w:p>
    <w:p w14:paraId="4A91D59A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Essential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Antenatal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Perinatal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Postpartum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Care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. WHO EURO, Copenhagen,2003</w:t>
      </w:r>
    </w:p>
    <w:p w14:paraId="57BC57B3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Pregnancy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Childbirth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Postpartum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Newborn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Care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: A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guide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502B">
        <w:rPr>
          <w:rFonts w:ascii="Times New Roman" w:hAnsi="Times New Roman"/>
          <w:sz w:val="28"/>
          <w:szCs w:val="28"/>
          <w:lang w:val="uk-UA"/>
        </w:rPr>
        <w:t>essentialpractice</w:t>
      </w:r>
      <w:proofErr w:type="spellEnd"/>
      <w:r w:rsidRPr="009F502B">
        <w:rPr>
          <w:rFonts w:ascii="Times New Roman" w:hAnsi="Times New Roman"/>
          <w:sz w:val="28"/>
          <w:szCs w:val="28"/>
          <w:lang w:val="uk-UA"/>
        </w:rPr>
        <w:t>. WHO, Geneva,2006</w:t>
      </w:r>
    </w:p>
    <w:p w14:paraId="6F7D574D" w14:textId="77777777" w:rsidR="00860065" w:rsidRPr="009F502B" w:rsidRDefault="00860065" w:rsidP="009E126F">
      <w:pPr>
        <w:pStyle w:val="a7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F502B">
        <w:rPr>
          <w:rFonts w:ascii="Times New Roman" w:hAnsi="Times New Roman"/>
          <w:sz w:val="28"/>
          <w:szCs w:val="28"/>
          <w:lang w:val="uk-UA"/>
        </w:rPr>
        <w:t>Діючі «Клінічні протоколи» затверджені наказом МОЗ України з акушерства і гінекології</w:t>
      </w:r>
    </w:p>
    <w:p w14:paraId="368B06AE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Владимиров О.А. </w:t>
      </w:r>
      <w:proofErr w:type="spellStart"/>
      <w:r w:rsidRPr="009E126F">
        <w:rPr>
          <w:rFonts w:ascii="Times New Roman" w:hAnsi="Times New Roman"/>
          <w:sz w:val="28"/>
          <w:szCs w:val="28"/>
        </w:rPr>
        <w:t>Рухові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режими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E126F">
        <w:rPr>
          <w:rFonts w:ascii="Times New Roman" w:hAnsi="Times New Roman"/>
          <w:sz w:val="28"/>
          <w:szCs w:val="28"/>
        </w:rPr>
        <w:t>комплекси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ЛФК для </w:t>
      </w:r>
      <w:proofErr w:type="spellStart"/>
      <w:r w:rsidRPr="009E126F">
        <w:rPr>
          <w:rFonts w:ascii="Times New Roman" w:hAnsi="Times New Roman"/>
          <w:sz w:val="28"/>
          <w:szCs w:val="28"/>
        </w:rPr>
        <w:t>вагітних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жінок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Метод. </w:t>
      </w:r>
      <w:proofErr w:type="spellStart"/>
      <w:r w:rsidRPr="009E126F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О.А. Владимиров, Н.І. </w:t>
      </w:r>
      <w:proofErr w:type="spellStart"/>
      <w:r w:rsidRPr="009E126F">
        <w:rPr>
          <w:rFonts w:ascii="Times New Roman" w:hAnsi="Times New Roman"/>
          <w:sz w:val="28"/>
          <w:szCs w:val="28"/>
        </w:rPr>
        <w:t>Тофан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С.К. Клименко. - К., 2004. - 31 с. </w:t>
      </w:r>
    </w:p>
    <w:p w14:paraId="0E8C15A9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Грищенко В.І.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E126F">
        <w:rPr>
          <w:rFonts w:ascii="Times New Roman" w:hAnsi="Times New Roman"/>
          <w:sz w:val="28"/>
          <w:szCs w:val="28"/>
        </w:rPr>
        <w:t>психопрофілактична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вагітних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E126F">
        <w:rPr>
          <w:rFonts w:ascii="Times New Roman" w:hAnsi="Times New Roman"/>
          <w:sz w:val="28"/>
          <w:szCs w:val="28"/>
        </w:rPr>
        <w:t>пологів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жінок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після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пологів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26F">
        <w:rPr>
          <w:rFonts w:ascii="Times New Roman" w:hAnsi="Times New Roman"/>
          <w:sz w:val="28"/>
          <w:szCs w:val="28"/>
        </w:rPr>
        <w:t>Навч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26F">
        <w:rPr>
          <w:rFonts w:ascii="Times New Roman" w:hAnsi="Times New Roman"/>
          <w:sz w:val="28"/>
          <w:szCs w:val="28"/>
        </w:rPr>
        <w:t>посіб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/ В. І. Грищенко, Ю. С. Паращук, Т. С. </w:t>
      </w:r>
      <w:proofErr w:type="spellStart"/>
      <w:r w:rsidRPr="009E126F">
        <w:rPr>
          <w:rFonts w:ascii="Times New Roman" w:hAnsi="Times New Roman"/>
          <w:sz w:val="28"/>
          <w:szCs w:val="28"/>
        </w:rPr>
        <w:t>Ейям-Бердиєва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Х.: </w:t>
      </w:r>
      <w:proofErr w:type="spellStart"/>
      <w:r w:rsidRPr="009E126F">
        <w:rPr>
          <w:rFonts w:ascii="Times New Roman" w:hAnsi="Times New Roman"/>
          <w:sz w:val="28"/>
          <w:szCs w:val="28"/>
        </w:rPr>
        <w:t>Ексклюзив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2003.- 110 с. </w:t>
      </w:r>
    </w:p>
    <w:p w14:paraId="2F279CB5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Марченко О.К. Основы физической реабилитации / О. К Марченко. - К.: Олимпийская литература, 2012. - 528 с. </w:t>
      </w:r>
    </w:p>
    <w:p w14:paraId="1DB39AF5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126F">
        <w:rPr>
          <w:rFonts w:ascii="Times New Roman" w:hAnsi="Times New Roman"/>
          <w:sz w:val="28"/>
          <w:szCs w:val="28"/>
        </w:rPr>
        <w:t>Мухін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В. М. </w:t>
      </w:r>
      <w:proofErr w:type="spellStart"/>
      <w:r w:rsidRPr="009E126F">
        <w:rPr>
          <w:rFonts w:ascii="Times New Roman" w:hAnsi="Times New Roman"/>
          <w:sz w:val="28"/>
          <w:szCs w:val="28"/>
        </w:rPr>
        <w:t>Мухін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9E126F">
        <w:rPr>
          <w:rFonts w:ascii="Times New Roman" w:hAnsi="Times New Roman"/>
          <w:sz w:val="28"/>
          <w:szCs w:val="28"/>
        </w:rPr>
        <w:t>Олімп</w:t>
      </w:r>
      <w:proofErr w:type="spellEnd"/>
      <w:r w:rsidRPr="009E126F">
        <w:rPr>
          <w:rFonts w:ascii="Times New Roman" w:hAnsi="Times New Roman"/>
          <w:sz w:val="28"/>
          <w:szCs w:val="28"/>
        </w:rPr>
        <w:t>. л-</w:t>
      </w:r>
      <w:proofErr w:type="spellStart"/>
      <w:r w:rsidRPr="009E126F">
        <w:rPr>
          <w:rFonts w:ascii="Times New Roman" w:hAnsi="Times New Roman"/>
          <w:sz w:val="28"/>
          <w:szCs w:val="28"/>
        </w:rPr>
        <w:t>ра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2010.- 486 с. </w:t>
      </w:r>
    </w:p>
    <w:p w14:paraId="0E4C5C42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Коваленко Т.М. </w:t>
      </w:r>
      <w:proofErr w:type="spellStart"/>
      <w:r w:rsidRPr="009E126F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допологової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у комплексному </w:t>
      </w:r>
      <w:proofErr w:type="spellStart"/>
      <w:r w:rsidRPr="009E126F">
        <w:rPr>
          <w:rFonts w:ascii="Times New Roman" w:hAnsi="Times New Roman"/>
          <w:sz w:val="28"/>
          <w:szCs w:val="28"/>
        </w:rPr>
        <w:t>лікуванні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жінок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із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переношеною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E126F">
        <w:rPr>
          <w:rFonts w:ascii="Times New Roman" w:hAnsi="Times New Roman"/>
          <w:sz w:val="28"/>
          <w:szCs w:val="28"/>
        </w:rPr>
        <w:t>пролонгованою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вагітністю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E126F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Т. М. Коваленко. -К., 2015. -24 с. </w:t>
      </w:r>
    </w:p>
    <w:p w14:paraId="227C0CBF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lastRenderedPageBreak/>
        <w:t xml:space="preserve">Владимиров О.А. </w:t>
      </w:r>
      <w:proofErr w:type="spellStart"/>
      <w:r w:rsidRPr="009E126F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вагітних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до материнства: Метод. </w:t>
      </w:r>
      <w:proofErr w:type="spellStart"/>
      <w:r w:rsidRPr="009E126F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О. А. Владимиров, Н. І. </w:t>
      </w:r>
      <w:proofErr w:type="spellStart"/>
      <w:r w:rsidRPr="009E126F">
        <w:rPr>
          <w:rFonts w:ascii="Times New Roman" w:hAnsi="Times New Roman"/>
          <w:sz w:val="28"/>
          <w:szCs w:val="28"/>
        </w:rPr>
        <w:t>Тофан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А. В. Гончарова, Т. В. </w:t>
      </w:r>
      <w:proofErr w:type="spellStart"/>
      <w:r w:rsidRPr="009E126F">
        <w:rPr>
          <w:rFonts w:ascii="Times New Roman" w:hAnsi="Times New Roman"/>
          <w:sz w:val="28"/>
          <w:szCs w:val="28"/>
        </w:rPr>
        <w:t>Трембач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К., 2004. - 42 с. </w:t>
      </w:r>
    </w:p>
    <w:p w14:paraId="0C01BAC8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26F">
        <w:rPr>
          <w:rFonts w:ascii="Times New Roman" w:hAnsi="Times New Roman"/>
          <w:sz w:val="28"/>
          <w:szCs w:val="28"/>
        </w:rPr>
        <w:t xml:space="preserve">Вакуленко Л.О. </w:t>
      </w:r>
      <w:proofErr w:type="spellStart"/>
      <w:r w:rsidRPr="009E126F">
        <w:rPr>
          <w:rFonts w:ascii="Times New Roman" w:hAnsi="Times New Roman"/>
          <w:sz w:val="28"/>
          <w:szCs w:val="28"/>
        </w:rPr>
        <w:t>Прилуцька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Г.В., Вакуленко Д.В., </w:t>
      </w:r>
      <w:proofErr w:type="spellStart"/>
      <w:r w:rsidRPr="009E126F">
        <w:rPr>
          <w:rFonts w:ascii="Times New Roman" w:hAnsi="Times New Roman"/>
          <w:sz w:val="28"/>
          <w:szCs w:val="28"/>
        </w:rPr>
        <w:t>Прилуцький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П.П. </w:t>
      </w:r>
      <w:proofErr w:type="spellStart"/>
      <w:r w:rsidRPr="009E126F">
        <w:rPr>
          <w:rFonts w:ascii="Times New Roman" w:hAnsi="Times New Roman"/>
          <w:sz w:val="28"/>
          <w:szCs w:val="28"/>
        </w:rPr>
        <w:t>Лікувальний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масаж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E126F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ТДМУ, </w:t>
      </w:r>
      <w:proofErr w:type="spellStart"/>
      <w:r w:rsidRPr="009E126F">
        <w:rPr>
          <w:rFonts w:ascii="Times New Roman" w:hAnsi="Times New Roman"/>
          <w:sz w:val="28"/>
          <w:szCs w:val="28"/>
        </w:rPr>
        <w:t>Урмедкнига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2005. – 430 с. </w:t>
      </w:r>
    </w:p>
    <w:p w14:paraId="39673165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126F">
        <w:rPr>
          <w:rFonts w:ascii="Times New Roman" w:hAnsi="Times New Roman"/>
          <w:sz w:val="28"/>
          <w:szCs w:val="28"/>
        </w:rPr>
        <w:t>Маліков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Фізіологія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вправ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М.В. </w:t>
      </w:r>
      <w:proofErr w:type="spellStart"/>
      <w:r w:rsidRPr="009E126F">
        <w:rPr>
          <w:rFonts w:ascii="Times New Roman" w:hAnsi="Times New Roman"/>
          <w:sz w:val="28"/>
          <w:szCs w:val="28"/>
        </w:rPr>
        <w:t>Маліков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9E126F">
        <w:rPr>
          <w:rFonts w:ascii="Times New Roman" w:hAnsi="Times New Roman"/>
          <w:sz w:val="28"/>
          <w:szCs w:val="28"/>
        </w:rPr>
        <w:t>Богдановська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9E126F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2005. - 102 с. </w:t>
      </w:r>
    </w:p>
    <w:p w14:paraId="46DEC602" w14:textId="77777777" w:rsidR="009E126F" w:rsidRPr="009E126F" w:rsidRDefault="009E126F" w:rsidP="009E126F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126F">
        <w:rPr>
          <w:rFonts w:ascii="Times New Roman" w:hAnsi="Times New Roman"/>
          <w:sz w:val="28"/>
          <w:szCs w:val="28"/>
        </w:rPr>
        <w:t>Основи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терапії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26F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E126F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/ [Л.О. Вакуленко, В.В. </w:t>
      </w:r>
      <w:proofErr w:type="spellStart"/>
      <w:r w:rsidRPr="009E126F">
        <w:rPr>
          <w:rFonts w:ascii="Times New Roman" w:hAnsi="Times New Roman"/>
          <w:sz w:val="28"/>
          <w:szCs w:val="28"/>
        </w:rPr>
        <w:t>Клапчук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Г. В. </w:t>
      </w:r>
      <w:proofErr w:type="spellStart"/>
      <w:r w:rsidRPr="009E126F">
        <w:rPr>
          <w:rFonts w:ascii="Times New Roman" w:hAnsi="Times New Roman"/>
          <w:sz w:val="28"/>
          <w:szCs w:val="28"/>
        </w:rPr>
        <w:t>Прилуцька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Д. В. Вакуленко та </w:t>
      </w:r>
      <w:proofErr w:type="spellStart"/>
      <w:r w:rsidRPr="009E126F">
        <w:rPr>
          <w:rFonts w:ascii="Times New Roman" w:hAnsi="Times New Roman"/>
          <w:sz w:val="28"/>
          <w:szCs w:val="28"/>
        </w:rPr>
        <w:t>ін</w:t>
      </w:r>
      <w:proofErr w:type="spellEnd"/>
      <w:proofErr w:type="gramStart"/>
      <w:r w:rsidRPr="009E126F">
        <w:rPr>
          <w:rFonts w:ascii="Times New Roman" w:hAnsi="Times New Roman"/>
          <w:sz w:val="28"/>
          <w:szCs w:val="28"/>
        </w:rPr>
        <w:t>. ]</w:t>
      </w:r>
      <w:proofErr w:type="gramEnd"/>
      <w:r w:rsidRPr="009E126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E126F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ТДМУ, </w:t>
      </w:r>
      <w:proofErr w:type="spellStart"/>
      <w:r w:rsidRPr="009E126F">
        <w:rPr>
          <w:rFonts w:ascii="Times New Roman" w:hAnsi="Times New Roman"/>
          <w:sz w:val="28"/>
          <w:szCs w:val="28"/>
        </w:rPr>
        <w:t>Урмедкнига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2018. –370 с. </w:t>
      </w:r>
    </w:p>
    <w:p w14:paraId="6B5F1E27" w14:textId="77777777" w:rsidR="007B40F3" w:rsidRDefault="009E126F" w:rsidP="00A719B4">
      <w:pPr>
        <w:pStyle w:val="a6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126F">
        <w:rPr>
          <w:rFonts w:ascii="Times New Roman" w:hAnsi="Times New Roman"/>
          <w:sz w:val="28"/>
          <w:szCs w:val="28"/>
        </w:rPr>
        <w:t>Порада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А. М. </w:t>
      </w:r>
      <w:proofErr w:type="spellStart"/>
      <w:r w:rsidRPr="009E126F">
        <w:rPr>
          <w:rFonts w:ascii="Times New Roman" w:hAnsi="Times New Roman"/>
          <w:sz w:val="28"/>
          <w:szCs w:val="28"/>
        </w:rPr>
        <w:t>Основи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26F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E126F">
        <w:rPr>
          <w:rFonts w:ascii="Times New Roman" w:hAnsi="Times New Roman"/>
          <w:sz w:val="28"/>
          <w:szCs w:val="28"/>
        </w:rPr>
        <w:t>Навч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26F">
        <w:rPr>
          <w:rFonts w:ascii="Times New Roman" w:hAnsi="Times New Roman"/>
          <w:sz w:val="28"/>
          <w:szCs w:val="28"/>
        </w:rPr>
        <w:t>посіб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/ А.М. </w:t>
      </w:r>
      <w:proofErr w:type="spellStart"/>
      <w:r w:rsidRPr="009E126F">
        <w:rPr>
          <w:rFonts w:ascii="Times New Roman" w:hAnsi="Times New Roman"/>
          <w:sz w:val="28"/>
          <w:szCs w:val="28"/>
        </w:rPr>
        <w:t>Порада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9E126F">
        <w:rPr>
          <w:rFonts w:ascii="Times New Roman" w:hAnsi="Times New Roman"/>
          <w:sz w:val="28"/>
          <w:szCs w:val="28"/>
        </w:rPr>
        <w:t>Солодовнік</w:t>
      </w:r>
      <w:proofErr w:type="spellEnd"/>
      <w:r w:rsidRPr="009E126F">
        <w:rPr>
          <w:rFonts w:ascii="Times New Roman" w:hAnsi="Times New Roman"/>
          <w:sz w:val="28"/>
          <w:szCs w:val="28"/>
        </w:rPr>
        <w:t xml:space="preserve">. - К.: Медицина, 2008. - 177 с. </w:t>
      </w:r>
    </w:p>
    <w:p w14:paraId="3B14BFCB" w14:textId="77777777" w:rsidR="007B40F3" w:rsidRPr="00764957" w:rsidRDefault="007B40F3" w:rsidP="007B40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r w:rsidRPr="00764957">
        <w:rPr>
          <w:rFonts w:ascii="Times New Roman" w:hAnsi="Times New Roman"/>
          <w:b/>
          <w:bCs/>
          <w:iCs/>
          <w:sz w:val="28"/>
          <w:szCs w:val="28"/>
          <w:lang w:val="uk-UA"/>
        </w:rPr>
        <w:t>Інтренет</w:t>
      </w:r>
      <w:proofErr w:type="spellEnd"/>
      <w:r w:rsidRPr="00764957">
        <w:rPr>
          <w:rFonts w:ascii="Times New Roman" w:hAnsi="Times New Roman"/>
          <w:b/>
          <w:bCs/>
          <w:iCs/>
          <w:sz w:val="28"/>
          <w:szCs w:val="28"/>
          <w:lang w:val="uk-UA"/>
        </w:rPr>
        <w:t>-джерела</w:t>
      </w:r>
    </w:p>
    <w:p w14:paraId="260EB1E1" w14:textId="77777777" w:rsidR="007B40F3" w:rsidRDefault="007B40F3" w:rsidP="007B40F3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proofErr w:type="spellStart"/>
      <w:r w:rsidR="00F642EF" w:rsidRPr="00764957">
        <w:rPr>
          <w:rFonts w:ascii="Times New Roman" w:hAnsi="Times New Roman"/>
          <w:sz w:val="28"/>
          <w:szCs w:val="28"/>
          <w:lang w:val="uk-UA"/>
        </w:rPr>
        <w:t>Ф</w:t>
      </w:r>
      <w:r w:rsidR="00F642EF" w:rsidRPr="00F642EF">
        <w:rPr>
          <w:rFonts w:ascii="Times New Roman" w:hAnsi="Times New Roman"/>
          <w:sz w:val="28"/>
          <w:szCs w:val="28"/>
          <w:lang w:val="uk-UA"/>
        </w:rPr>
        <w:t>ізичні</w:t>
      </w:r>
      <w:r w:rsidR="00F642EF" w:rsidRPr="0076495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F642EF" w:rsidRPr="00F642EF">
        <w:rPr>
          <w:rFonts w:ascii="Times New Roman" w:hAnsi="Times New Roman"/>
          <w:sz w:val="28"/>
          <w:szCs w:val="28"/>
          <w:lang w:val="uk-UA"/>
        </w:rPr>
        <w:t xml:space="preserve"> терапі</w:t>
      </w:r>
      <w:r w:rsidR="00F642EF" w:rsidRPr="0076495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F642EF">
        <w:rPr>
          <w:rFonts w:ascii="Times New Roman" w:hAnsi="Times New Roman"/>
          <w:sz w:val="28"/>
          <w:szCs w:val="28"/>
          <w:lang w:val="uk-UA"/>
        </w:rPr>
        <w:t>в акушерстві та гінекології</w:t>
      </w: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764957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852043" w:rsidRDefault="00852043" w:rsidP="00510BFC">
      <w:pPr>
        <w:pStyle w:val="22"/>
        <w:rPr>
          <w:rFonts w:ascii="Times New Roman" w:hAnsi="Times New Roman"/>
          <w:sz w:val="28"/>
          <w:szCs w:val="28"/>
        </w:rPr>
      </w:pPr>
    </w:p>
    <w:p w14:paraId="29D2F317" w14:textId="77777777" w:rsidR="0072277A" w:rsidRPr="009E126F" w:rsidRDefault="0072277A" w:rsidP="002830DB">
      <w:pPr>
        <w:pStyle w:val="a3"/>
        <w:widowControl/>
        <w:numPr>
          <w:ilvl w:val="0"/>
          <w:numId w:val="25"/>
        </w:numPr>
        <w:autoSpaceDE/>
        <w:autoSpaceDN/>
        <w:ind w:left="426" w:hanging="426"/>
        <w:jc w:val="both"/>
        <w:rPr>
          <w:lang w:val="en-US"/>
        </w:rPr>
      </w:pPr>
      <w:r w:rsidRPr="009E126F">
        <w:rPr>
          <w:lang w:val="en-US"/>
        </w:rPr>
        <w:t>OMIM</w:t>
      </w:r>
      <w:r w:rsidRPr="009E126F">
        <w:t xml:space="preserve"> (</w:t>
      </w:r>
      <w:r w:rsidRPr="009E126F">
        <w:rPr>
          <w:lang w:val="en-US"/>
        </w:rPr>
        <w:t>Online Mendelian Inheritance in Man</w:t>
      </w:r>
      <w:r w:rsidRPr="009E126F">
        <w:t xml:space="preserve">) – </w:t>
      </w:r>
      <w:r w:rsidRPr="009E126F">
        <w:rPr>
          <w:lang w:val="en-US"/>
        </w:rPr>
        <w:t xml:space="preserve">An Online Catalog of Human Genes and Genetic Disorders </w:t>
      </w:r>
      <w:hyperlink r:id="rId11" w:history="1">
        <w:r w:rsidRPr="009E126F">
          <w:rPr>
            <w:rStyle w:val="a5"/>
            <w:u w:val="none"/>
            <w:lang w:val="en-US"/>
          </w:rPr>
          <w:t>http</w:t>
        </w:r>
        <w:r w:rsidRPr="009E126F">
          <w:rPr>
            <w:rStyle w:val="a5"/>
            <w:u w:val="none"/>
          </w:rPr>
          <w:t>://</w:t>
        </w:r>
        <w:proofErr w:type="spellStart"/>
        <w:r w:rsidRPr="009E126F">
          <w:rPr>
            <w:rStyle w:val="a5"/>
            <w:u w:val="none"/>
            <w:lang w:val="en-US"/>
          </w:rPr>
          <w:t>omim</w:t>
        </w:r>
        <w:proofErr w:type="spellEnd"/>
        <w:r w:rsidRPr="009E126F">
          <w:rPr>
            <w:rStyle w:val="a5"/>
            <w:u w:val="none"/>
          </w:rPr>
          <w:t>.</w:t>
        </w:r>
        <w:r w:rsidRPr="009E126F">
          <w:rPr>
            <w:rStyle w:val="a5"/>
            <w:u w:val="none"/>
            <w:lang w:val="en-US"/>
          </w:rPr>
          <w:t>org</w:t>
        </w:r>
        <w:r w:rsidRPr="009E126F">
          <w:rPr>
            <w:rStyle w:val="a5"/>
            <w:u w:val="none"/>
          </w:rPr>
          <w:t>/</w:t>
        </w:r>
      </w:hyperlink>
      <w:r w:rsidR="00F642EF">
        <w:rPr>
          <w:lang w:val="en-US"/>
        </w:rPr>
        <w:t xml:space="preserve"> </w:t>
      </w:r>
    </w:p>
    <w:p w14:paraId="1CC48FAD" w14:textId="77777777" w:rsidR="009E126F" w:rsidRPr="002830DB" w:rsidRDefault="004A22AF" w:rsidP="002830DB">
      <w:pPr>
        <w:pStyle w:val="a6"/>
        <w:numPr>
          <w:ilvl w:val="0"/>
          <w:numId w:val="25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830DB">
        <w:rPr>
          <w:rFonts w:ascii="Times New Roman" w:hAnsi="Times New Roman"/>
          <w:sz w:val="28"/>
          <w:szCs w:val="28"/>
        </w:rPr>
        <w:t>Фізична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0DB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830DB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9E126F" w:rsidRPr="002830DB">
          <w:rPr>
            <w:rStyle w:val="a5"/>
            <w:rFonts w:ascii="Times New Roman" w:hAnsi="Times New Roman"/>
            <w:sz w:val="28"/>
            <w:szCs w:val="28"/>
            <w:u w:val="none"/>
          </w:rPr>
          <w:t>http://7000.kiev.ua/7s4nfo/vstuplenie/24117</w:t>
        </w:r>
      </w:hyperlink>
    </w:p>
    <w:p w14:paraId="3BC89CEA" w14:textId="77777777" w:rsidR="009E126F" w:rsidRPr="002830DB" w:rsidRDefault="004A22AF" w:rsidP="002830DB">
      <w:pPr>
        <w:pStyle w:val="a6"/>
        <w:numPr>
          <w:ilvl w:val="0"/>
          <w:numId w:val="25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830DB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830DB">
        <w:rPr>
          <w:rFonts w:ascii="Times New Roman" w:hAnsi="Times New Roman"/>
          <w:sz w:val="28"/>
          <w:szCs w:val="28"/>
        </w:rPr>
        <w:t>порушеннях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0DB">
        <w:rPr>
          <w:rFonts w:ascii="Times New Roman" w:hAnsi="Times New Roman"/>
          <w:sz w:val="28"/>
          <w:szCs w:val="28"/>
        </w:rPr>
        <w:t>перебігу</w:t>
      </w:r>
      <w:proofErr w:type="spellEnd"/>
      <w:r w:rsidRPr="00283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0DB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2830DB">
        <w:rPr>
          <w:rFonts w:ascii="Times New Roman" w:hAnsi="Times New Roman"/>
          <w:sz w:val="28"/>
          <w:szCs w:val="28"/>
        </w:rPr>
        <w:t>.</w:t>
      </w:r>
      <w:r w:rsidR="009E126F" w:rsidRPr="002830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0DB">
        <w:rPr>
          <w:rFonts w:ascii="Times New Roman" w:hAnsi="Times New Roman"/>
          <w:sz w:val="28"/>
          <w:szCs w:val="28"/>
        </w:rPr>
        <w:t xml:space="preserve">http://bukvar.su/medicina-zdorove/122796- Reabilitaciya-pri-narusheniyah-techeniya-beremennosti.html </w:t>
      </w:r>
    </w:p>
    <w:p w14:paraId="1A389846" w14:textId="77777777" w:rsidR="009E126F" w:rsidRPr="009E126F" w:rsidRDefault="002830DB" w:rsidP="002830DB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9E126F">
        <w:rPr>
          <w:rFonts w:ascii="Times New Roman" w:hAnsi="Times New Roman"/>
          <w:b w:val="0"/>
          <w:caps w:val="0"/>
          <w:sz w:val="28"/>
          <w:szCs w:val="28"/>
        </w:rPr>
        <w:t>Фізична реабілітація при вагітності</w:t>
      </w:r>
      <w:r w:rsidR="009E126F" w:rsidRPr="009E126F">
        <w:rPr>
          <w:rFonts w:ascii="Times New Roman" w:hAnsi="Times New Roman"/>
          <w:b w:val="0"/>
          <w:sz w:val="28"/>
          <w:szCs w:val="28"/>
        </w:rPr>
        <w:t>.</w:t>
      </w:r>
      <w:r w:rsidRPr="009E126F">
        <w:rPr>
          <w:rFonts w:ascii="Times New Roman" w:hAnsi="Times New Roman"/>
          <w:b w:val="0"/>
          <w:caps w:val="0"/>
          <w:sz w:val="28"/>
          <w:szCs w:val="28"/>
        </w:rPr>
        <w:t xml:space="preserve"> http://otherreferats.allbest.ru/medicine/00005111_0.html</w:t>
      </w:r>
      <w:r w:rsidR="009E126F" w:rsidRPr="009E126F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836720D" w14:textId="77777777" w:rsidR="009E126F" w:rsidRPr="009E126F" w:rsidRDefault="009E126F" w:rsidP="002830DB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9E126F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9E126F" w:rsidRDefault="009E126F" w:rsidP="002830DB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9E126F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77777777" w:rsidR="009E126F" w:rsidRPr="009E126F" w:rsidRDefault="009E126F" w:rsidP="002830DB">
      <w:pPr>
        <w:pStyle w:val="22"/>
        <w:numPr>
          <w:ilvl w:val="0"/>
          <w:numId w:val="25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9E126F">
        <w:rPr>
          <w:rFonts w:ascii="Times New Roman" w:hAnsi="Times New Roman"/>
          <w:b w:val="0"/>
          <w:sz w:val="28"/>
          <w:szCs w:val="28"/>
        </w:rPr>
        <w:t>www.bookmed.com</w:t>
      </w:r>
    </w:p>
    <w:p w14:paraId="6AC8C0DE" w14:textId="77777777" w:rsidR="0028202E" w:rsidRPr="00A719B4" w:rsidRDefault="009E126F" w:rsidP="009E126F">
      <w:pPr>
        <w:pStyle w:val="a3"/>
        <w:widowControl/>
        <w:numPr>
          <w:ilvl w:val="0"/>
          <w:numId w:val="25"/>
        </w:numPr>
        <w:autoSpaceDE/>
        <w:autoSpaceDN/>
        <w:ind w:left="426" w:hanging="426"/>
        <w:jc w:val="both"/>
      </w:pPr>
      <w:r w:rsidRPr="009E126F">
        <w:t xml:space="preserve">Центр тестування – база ліцензійних тестових завдань Крок – 1 </w:t>
      </w:r>
      <w:proofErr w:type="spellStart"/>
      <w:r w:rsidRPr="009E126F">
        <w:rPr>
          <w:lang w:val="en-US"/>
        </w:rPr>
        <w:t>htpp</w:t>
      </w:r>
      <w:proofErr w:type="spellEnd"/>
      <w:r w:rsidRPr="009E126F">
        <w:t>://</w:t>
      </w:r>
      <w:proofErr w:type="spellStart"/>
      <w:r w:rsidRPr="009E126F">
        <w:rPr>
          <w:lang w:val="en-US"/>
        </w:rPr>
        <w:t>testcentr</w:t>
      </w:r>
      <w:proofErr w:type="spellEnd"/>
      <w:r w:rsidRPr="009E126F">
        <w:t>.</w:t>
      </w:r>
      <w:r w:rsidRPr="009E126F">
        <w:rPr>
          <w:lang w:val="en-US"/>
        </w:rPr>
        <w:t>org</w:t>
      </w:r>
      <w:r w:rsidRPr="009E126F">
        <w:t>.</w:t>
      </w:r>
      <w:proofErr w:type="spellStart"/>
      <w:r w:rsidRPr="009E126F">
        <w:rPr>
          <w:lang w:val="en-US"/>
        </w:rPr>
        <w:t>ua</w:t>
      </w:r>
      <w:proofErr w:type="spellEnd"/>
      <w:r w:rsidRPr="009E126F">
        <w:t xml:space="preserve">/ </w:t>
      </w:r>
    </w:p>
    <w:sectPr w:rsidR="0028202E" w:rsidRPr="00A719B4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643E" w14:textId="77777777" w:rsidR="00BE0FFE" w:rsidRDefault="00BE0FFE" w:rsidP="009C13CF">
      <w:pPr>
        <w:spacing w:after="0" w:line="240" w:lineRule="auto"/>
      </w:pPr>
      <w:r>
        <w:separator/>
      </w:r>
    </w:p>
  </w:endnote>
  <w:endnote w:type="continuationSeparator" w:id="0">
    <w:p w14:paraId="2DAAB26F" w14:textId="77777777" w:rsidR="00BE0FFE" w:rsidRDefault="00BE0FFE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5857" w14:textId="77777777" w:rsidR="00BE0FFE" w:rsidRDefault="00BE0FFE" w:rsidP="009C13CF">
      <w:pPr>
        <w:spacing w:after="0" w:line="240" w:lineRule="auto"/>
      </w:pPr>
      <w:r>
        <w:separator/>
      </w:r>
    </w:p>
  </w:footnote>
  <w:footnote w:type="continuationSeparator" w:id="0">
    <w:p w14:paraId="500DEC42" w14:textId="77777777" w:rsidR="00BE0FFE" w:rsidRDefault="00BE0FFE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9C"/>
    <w:multiLevelType w:val="hybridMultilevel"/>
    <w:tmpl w:val="BA562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A4C79"/>
    <w:multiLevelType w:val="hybridMultilevel"/>
    <w:tmpl w:val="2924A1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0AE3"/>
    <w:multiLevelType w:val="hybridMultilevel"/>
    <w:tmpl w:val="F75665E6"/>
    <w:lvl w:ilvl="0" w:tplc="DA4C2D8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736BAF"/>
    <w:multiLevelType w:val="multilevel"/>
    <w:tmpl w:val="80A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F35C6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35749"/>
    <w:multiLevelType w:val="hybridMultilevel"/>
    <w:tmpl w:val="5BDC994C"/>
    <w:lvl w:ilvl="0" w:tplc="C1EAD66A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F523AF3"/>
    <w:multiLevelType w:val="hybridMultilevel"/>
    <w:tmpl w:val="D0C46CA8"/>
    <w:lvl w:ilvl="0" w:tplc="CD2CCB9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AD6959"/>
    <w:multiLevelType w:val="hybridMultilevel"/>
    <w:tmpl w:val="2962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BD18DC"/>
    <w:multiLevelType w:val="hybridMultilevel"/>
    <w:tmpl w:val="C108DDDE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3E86"/>
    <w:multiLevelType w:val="hybridMultilevel"/>
    <w:tmpl w:val="D9868452"/>
    <w:lvl w:ilvl="0" w:tplc="FADA280C">
      <w:start w:val="2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DD62264"/>
    <w:multiLevelType w:val="hybridMultilevel"/>
    <w:tmpl w:val="25D01F4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1349F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FE0922"/>
    <w:multiLevelType w:val="hybridMultilevel"/>
    <w:tmpl w:val="847048A0"/>
    <w:lvl w:ilvl="0" w:tplc="325676B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F92CFE"/>
    <w:multiLevelType w:val="hybridMultilevel"/>
    <w:tmpl w:val="4EFEBF32"/>
    <w:lvl w:ilvl="0" w:tplc="A1640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8198B"/>
    <w:multiLevelType w:val="multilevel"/>
    <w:tmpl w:val="EF123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18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5D0B43F7"/>
    <w:multiLevelType w:val="hybridMultilevel"/>
    <w:tmpl w:val="2A7E6C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1687E"/>
    <w:multiLevelType w:val="hybridMultilevel"/>
    <w:tmpl w:val="EDBE12C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C6FF9"/>
    <w:multiLevelType w:val="hybridMultilevel"/>
    <w:tmpl w:val="F25C6162"/>
    <w:lvl w:ilvl="0" w:tplc="2C74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3115"/>
    <w:multiLevelType w:val="hybridMultilevel"/>
    <w:tmpl w:val="78360AE4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5346"/>
    <w:multiLevelType w:val="multilevel"/>
    <w:tmpl w:val="C3B0B2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6E7A85"/>
    <w:multiLevelType w:val="multilevel"/>
    <w:tmpl w:val="EF123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6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8C3A48"/>
    <w:multiLevelType w:val="hybridMultilevel"/>
    <w:tmpl w:val="3C587C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22"/>
  </w:num>
  <w:num w:numId="15">
    <w:abstractNumId w:val="18"/>
  </w:num>
  <w:num w:numId="16">
    <w:abstractNumId w:val="26"/>
  </w:num>
  <w:num w:numId="17">
    <w:abstractNumId w:val="25"/>
  </w:num>
  <w:num w:numId="18">
    <w:abstractNumId w:val="1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9"/>
  </w:num>
  <w:num w:numId="24">
    <w:abstractNumId w:val="12"/>
  </w:num>
  <w:num w:numId="25">
    <w:abstractNumId w:val="20"/>
  </w:num>
  <w:num w:numId="26">
    <w:abstractNumId w:val="28"/>
  </w:num>
  <w:num w:numId="27">
    <w:abstractNumId w:val="5"/>
  </w:num>
  <w:num w:numId="28">
    <w:abstractNumId w:val="10"/>
  </w:num>
  <w:num w:numId="29">
    <w:abstractNumId w:val="1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87081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6CCE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12A2"/>
    <w:rsid w:val="003115FC"/>
    <w:rsid w:val="00312143"/>
    <w:rsid w:val="00313531"/>
    <w:rsid w:val="00313BB8"/>
    <w:rsid w:val="00313CDD"/>
    <w:rsid w:val="00313F56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EF7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079EF"/>
    <w:rsid w:val="00510BFC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1AA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3132"/>
    <w:rsid w:val="0064431E"/>
    <w:rsid w:val="006448D8"/>
    <w:rsid w:val="006506EB"/>
    <w:rsid w:val="00651124"/>
    <w:rsid w:val="006518AD"/>
    <w:rsid w:val="0065246E"/>
    <w:rsid w:val="00652859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3092"/>
    <w:rsid w:val="0076486E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208F"/>
    <w:rsid w:val="008E2EE8"/>
    <w:rsid w:val="008E30F4"/>
    <w:rsid w:val="008E41A4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4A0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16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03AB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5D1C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0FFE"/>
    <w:rsid w:val="00BE12FC"/>
    <w:rsid w:val="00BE13C5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5DC"/>
    <w:rsid w:val="00CC47B6"/>
    <w:rsid w:val="00CC530B"/>
    <w:rsid w:val="00CC5A44"/>
    <w:rsid w:val="00CC5F52"/>
    <w:rsid w:val="00CC6059"/>
    <w:rsid w:val="00CD098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4AF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83F"/>
    <w:rsid w:val="00E37F44"/>
    <w:rsid w:val="00E405F9"/>
    <w:rsid w:val="00E4149E"/>
    <w:rsid w:val="00E41864"/>
    <w:rsid w:val="00E41DF5"/>
    <w:rsid w:val="00E428E1"/>
    <w:rsid w:val="00E442BF"/>
    <w:rsid w:val="00E44DE1"/>
    <w:rsid w:val="00E454E3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067E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00A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">
    <w:name w:val="Заголовок №1_"/>
    <w:link w:val="10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0">
    <w:name w:val="Основной текст_"/>
    <w:link w:val="11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1">
    <w:name w:val="Основной текст1"/>
    <w:basedOn w:val="a"/>
    <w:link w:val="af0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character" w:styleId="af1">
    <w:name w:val="FollowedHyperlink"/>
    <w:basedOn w:val="a0"/>
    <w:uiPriority w:val="99"/>
    <w:semiHidden/>
    <w:unhideWhenUsed/>
    <w:rsid w:val="00F83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000.kiev.ua/7s4nfo/vstuplenie/241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im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adanil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online.kspu.edu/course/view.php?id=1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848C-FD52-447C-8826-AF012AF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18107</Words>
  <Characters>10321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28372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Лілія Лозинська</cp:lastModifiedBy>
  <cp:revision>21</cp:revision>
  <cp:lastPrinted>2022-01-21T11:42:00Z</cp:lastPrinted>
  <dcterms:created xsi:type="dcterms:W3CDTF">2023-08-31T11:21:00Z</dcterms:created>
  <dcterms:modified xsi:type="dcterms:W3CDTF">2023-09-05T08:56:00Z</dcterms:modified>
</cp:coreProperties>
</file>